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B2" w:rsidRDefault="007E1F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1FB2" w:rsidRDefault="007E1FB2">
      <w:pPr>
        <w:pStyle w:val="ConsPlusNormal"/>
        <w:outlineLvl w:val="0"/>
      </w:pPr>
    </w:p>
    <w:p w:rsidR="007E1FB2" w:rsidRDefault="007E1FB2">
      <w:pPr>
        <w:pStyle w:val="ConsPlusTitle"/>
        <w:jc w:val="center"/>
        <w:outlineLvl w:val="0"/>
      </w:pPr>
      <w:r>
        <w:t>ПРАВИТЕЛЬСТВО РЕСПУБЛИКИ ХАКАСИЯ</w:t>
      </w:r>
    </w:p>
    <w:p w:rsidR="007E1FB2" w:rsidRDefault="007E1FB2">
      <w:pPr>
        <w:pStyle w:val="ConsPlusTitle"/>
        <w:jc w:val="center"/>
      </w:pPr>
    </w:p>
    <w:p w:rsidR="007E1FB2" w:rsidRDefault="007E1FB2">
      <w:pPr>
        <w:pStyle w:val="ConsPlusTitle"/>
        <w:jc w:val="center"/>
      </w:pPr>
      <w:r>
        <w:t>ПОСТАНОВЛЕНИЕ</w:t>
      </w:r>
    </w:p>
    <w:p w:rsidR="007E1FB2" w:rsidRDefault="007E1FB2">
      <w:pPr>
        <w:pStyle w:val="ConsPlusTitle"/>
        <w:jc w:val="center"/>
      </w:pPr>
      <w:r>
        <w:t>от 9 июня 2015 г. N 275</w:t>
      </w:r>
    </w:p>
    <w:p w:rsidR="007E1FB2" w:rsidRDefault="007E1FB2">
      <w:pPr>
        <w:pStyle w:val="ConsPlusTitle"/>
        <w:jc w:val="center"/>
      </w:pPr>
    </w:p>
    <w:p w:rsidR="007E1FB2" w:rsidRDefault="007E1FB2">
      <w:pPr>
        <w:pStyle w:val="ConsPlusTitle"/>
        <w:jc w:val="center"/>
      </w:pPr>
      <w:r>
        <w:t>О КОНКУРСЕ НА СОИСКАНИЕ ГРАНТОВ ПРАВИТЕЛЬСТВА</w:t>
      </w:r>
    </w:p>
    <w:p w:rsidR="007E1FB2" w:rsidRDefault="007E1FB2">
      <w:pPr>
        <w:pStyle w:val="ConsPlusTitle"/>
        <w:jc w:val="center"/>
      </w:pPr>
      <w:r>
        <w:t>РЕСПУБЛИКИ ХАКАСИЯ В ОБЛАСТИ ГОСУДАРСТВЕННОЙ</w:t>
      </w:r>
    </w:p>
    <w:p w:rsidR="007E1FB2" w:rsidRDefault="007E1FB2">
      <w:pPr>
        <w:pStyle w:val="ConsPlusTitle"/>
        <w:jc w:val="center"/>
      </w:pPr>
      <w:r>
        <w:t xml:space="preserve">МОЛОДЕЖНОЙ ПОЛИТИКИ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7E1FB2" w:rsidRDefault="007E1FB2">
      <w:pPr>
        <w:pStyle w:val="ConsPlusTitle"/>
        <w:jc w:val="center"/>
      </w:pPr>
      <w:r>
        <w:t>НЕКОТОРЫХ ПОСТАНОВЛЕНИЙ ПРАВИТЕЛЬСТВА</w:t>
      </w:r>
    </w:p>
    <w:p w:rsidR="007E1FB2" w:rsidRDefault="007E1FB2">
      <w:pPr>
        <w:pStyle w:val="ConsPlusTitle"/>
        <w:jc w:val="center"/>
      </w:pPr>
      <w:r>
        <w:t>РЕСПУБЛИКИ ХАКАСИЯ</w:t>
      </w:r>
    </w:p>
    <w:p w:rsidR="007E1FB2" w:rsidRDefault="007E1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1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B2" w:rsidRDefault="007E1F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Хакасия</w:t>
            </w:r>
            <w:proofErr w:type="gramEnd"/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6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1FB2" w:rsidRDefault="007E1FB2">
      <w:pPr>
        <w:pStyle w:val="ConsPlusNormal"/>
        <w:jc w:val="center"/>
      </w:pPr>
    </w:p>
    <w:p w:rsidR="007E1FB2" w:rsidRDefault="007E1FB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Хакасия от 22.12.1993 N 25 "О реализации государственной молодежной политики в Республике Хакасия" (с последующими изменениями),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28.10.2014 N 546 "Об утверждении государственной программы Республики Хакасия "Молодежь Хакасии (2015 - 2020 годы)" Правительство Республики Хакасия постановляет: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проведении конкурса на соискание грантов Правительства Республики Хакасия в области государственной молодежной политики.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E1FB2" w:rsidRDefault="007600B7">
      <w:pPr>
        <w:pStyle w:val="ConsPlusNormal"/>
        <w:spacing w:before="220"/>
        <w:ind w:firstLine="540"/>
        <w:jc w:val="both"/>
      </w:pPr>
      <w:hyperlink r:id="rId10" w:history="1">
        <w:r w:rsidR="007E1FB2">
          <w:rPr>
            <w:color w:val="0000FF"/>
          </w:rPr>
          <w:t>постановление</w:t>
        </w:r>
      </w:hyperlink>
      <w:r w:rsidR="007E1FB2">
        <w:t xml:space="preserve"> Правительства Республики Хакасия от 25.05.2005 N 186 "О </w:t>
      </w:r>
      <w:proofErr w:type="gramStart"/>
      <w:r w:rsidR="007E1FB2">
        <w:t>грантах</w:t>
      </w:r>
      <w:proofErr w:type="gramEnd"/>
      <w:r w:rsidR="007E1FB2">
        <w:t xml:space="preserve"> Правительства Республики Хакасия в области государственной молодежной политики" ("Вестник Хакасии", 2005, N 24);</w:t>
      </w:r>
    </w:p>
    <w:p w:rsidR="007E1FB2" w:rsidRDefault="007600B7">
      <w:pPr>
        <w:pStyle w:val="ConsPlusNormal"/>
        <w:spacing w:before="220"/>
        <w:ind w:firstLine="540"/>
        <w:jc w:val="both"/>
      </w:pPr>
      <w:hyperlink r:id="rId11" w:history="1">
        <w:r w:rsidR="007E1FB2">
          <w:rPr>
            <w:color w:val="0000FF"/>
          </w:rPr>
          <w:t>постановление</w:t>
        </w:r>
      </w:hyperlink>
      <w:r w:rsidR="007E1FB2">
        <w:t xml:space="preserve"> Правительства Республики Хакасия от 13.03.2009 N 49 "О внесении изменений в постановление Правительства Республики Хакасия от 25.05.2005 N 186 "О грантах Правительства Республики Хакасия в области государственной молодежной политики" ("Вестник Хакасии", 2009, N 16);</w:t>
      </w:r>
    </w:p>
    <w:p w:rsidR="007E1FB2" w:rsidRDefault="007600B7">
      <w:pPr>
        <w:pStyle w:val="ConsPlusNormal"/>
        <w:spacing w:before="220"/>
        <w:ind w:firstLine="540"/>
        <w:jc w:val="both"/>
      </w:pPr>
      <w:hyperlink r:id="rId12" w:history="1">
        <w:r w:rsidR="007E1FB2">
          <w:rPr>
            <w:color w:val="0000FF"/>
          </w:rPr>
          <w:t>пункт 2</w:t>
        </w:r>
      </w:hyperlink>
      <w:r w:rsidR="007E1FB2">
        <w:t xml:space="preserve"> постановления Правительства Республики Хакасия от 10.09.2009 N 388 "О внесении изменений в постановления Правительства Республики Хакасия" ("Вестник Хакасии", 2009, N 59);</w:t>
      </w:r>
    </w:p>
    <w:p w:rsidR="007E1FB2" w:rsidRDefault="007600B7">
      <w:pPr>
        <w:pStyle w:val="ConsPlusNormal"/>
        <w:spacing w:before="220"/>
        <w:ind w:firstLine="540"/>
        <w:jc w:val="both"/>
      </w:pPr>
      <w:hyperlink r:id="rId13" w:history="1">
        <w:r w:rsidR="007E1FB2">
          <w:rPr>
            <w:color w:val="0000FF"/>
          </w:rPr>
          <w:t>пункт 2</w:t>
        </w:r>
      </w:hyperlink>
      <w:r w:rsidR="007E1FB2">
        <w:t xml:space="preserve"> постановления Правительства Республики Хакасия от 10.12.2010 N 665 "О внесении изменений в некоторые постановления Правительства Республики Хакасия в области государственной молодежной политики" ("Вестник Хакасии", 2010, N 98);</w:t>
      </w:r>
    </w:p>
    <w:p w:rsidR="007E1FB2" w:rsidRDefault="007600B7">
      <w:pPr>
        <w:pStyle w:val="ConsPlusNormal"/>
        <w:spacing w:before="220"/>
        <w:ind w:firstLine="540"/>
        <w:jc w:val="both"/>
      </w:pPr>
      <w:hyperlink r:id="rId14" w:history="1">
        <w:r w:rsidR="007E1FB2">
          <w:rPr>
            <w:color w:val="0000FF"/>
          </w:rPr>
          <w:t>пункт 5</w:t>
        </w:r>
      </w:hyperlink>
      <w:r w:rsidR="007E1FB2">
        <w:t xml:space="preserve"> постановления Правительства Республики Хакасия от 22.10.2012 N 698 "О внесении изменений в отдельные постановления Правительства Республики Хакасия" ("Вестник Хакасии", 2012, N 91);</w:t>
      </w:r>
    </w:p>
    <w:p w:rsidR="007E1FB2" w:rsidRDefault="007600B7">
      <w:pPr>
        <w:pStyle w:val="ConsPlusNormal"/>
        <w:spacing w:before="220"/>
        <w:ind w:firstLine="540"/>
        <w:jc w:val="both"/>
      </w:pPr>
      <w:hyperlink r:id="rId15" w:history="1">
        <w:r w:rsidR="007E1FB2">
          <w:rPr>
            <w:color w:val="0000FF"/>
          </w:rPr>
          <w:t>постановление</w:t>
        </w:r>
      </w:hyperlink>
      <w:r w:rsidR="007E1FB2">
        <w:t xml:space="preserve"> Правительства Республики Хакасия от 27.11.2013 N 666 "О внесении изменений в постановление Правительства Республики Хакасия от 25.05.2005 N 186 "О грантах Правительства Республики Хакасия в области государственной молодежной политики" ("Вестник Хакасии", 2013, N 71);</w:t>
      </w:r>
    </w:p>
    <w:p w:rsidR="007E1FB2" w:rsidRDefault="007600B7">
      <w:pPr>
        <w:pStyle w:val="ConsPlusNormal"/>
        <w:spacing w:before="220"/>
        <w:ind w:firstLine="540"/>
        <w:jc w:val="both"/>
      </w:pPr>
      <w:hyperlink r:id="rId16" w:history="1">
        <w:r w:rsidR="007E1FB2">
          <w:rPr>
            <w:color w:val="0000FF"/>
          </w:rPr>
          <w:t>пункт 3</w:t>
        </w:r>
      </w:hyperlink>
      <w:r w:rsidR="007E1FB2">
        <w:t xml:space="preserve"> постановления Правительства Республики Хакасия от 27.03.2014 N 136 "О внесении изменений в отдельные постановления Правительства Республики Хакасия" ("Вестник Хакасии", 2014, N 22).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7E1FB2" w:rsidRDefault="007E1FB2">
      <w:pPr>
        <w:pStyle w:val="ConsPlusNormal"/>
        <w:jc w:val="right"/>
      </w:pPr>
      <w:r>
        <w:t>Республики Хакасия - Председателя</w:t>
      </w:r>
    </w:p>
    <w:p w:rsidR="007E1FB2" w:rsidRDefault="007E1FB2">
      <w:pPr>
        <w:pStyle w:val="ConsPlusNormal"/>
        <w:jc w:val="right"/>
      </w:pPr>
      <w:r>
        <w:t>Правительства Республики Хакасия</w:t>
      </w:r>
    </w:p>
    <w:p w:rsidR="007E1FB2" w:rsidRDefault="007E1FB2">
      <w:pPr>
        <w:pStyle w:val="ConsPlusNormal"/>
        <w:jc w:val="right"/>
      </w:pPr>
      <w:r>
        <w:t>О.НАМ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  <w:outlineLvl w:val="0"/>
      </w:pPr>
      <w:r>
        <w:t>Приложение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</w:pPr>
      <w:r>
        <w:t>Утверждено</w:t>
      </w:r>
    </w:p>
    <w:p w:rsidR="007E1FB2" w:rsidRDefault="007E1FB2">
      <w:pPr>
        <w:pStyle w:val="ConsPlusNormal"/>
        <w:jc w:val="right"/>
      </w:pPr>
      <w:r>
        <w:t>постановлением</w:t>
      </w:r>
    </w:p>
    <w:p w:rsidR="007E1FB2" w:rsidRDefault="007E1FB2">
      <w:pPr>
        <w:pStyle w:val="ConsPlusNormal"/>
        <w:jc w:val="right"/>
      </w:pPr>
      <w:r>
        <w:t>Правительства Республики Хакасия</w:t>
      </w:r>
    </w:p>
    <w:p w:rsidR="007E1FB2" w:rsidRDefault="007E1FB2">
      <w:pPr>
        <w:pStyle w:val="ConsPlusNormal"/>
        <w:jc w:val="right"/>
      </w:pPr>
      <w:r>
        <w:t>от 09.06.2015 N 275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Title"/>
        <w:jc w:val="center"/>
      </w:pPr>
      <w:bookmarkStart w:id="1" w:name="P43"/>
      <w:bookmarkEnd w:id="1"/>
      <w:r>
        <w:t>ПОЛОЖЕНИЕ</w:t>
      </w:r>
    </w:p>
    <w:p w:rsidR="007E1FB2" w:rsidRDefault="007E1FB2">
      <w:pPr>
        <w:pStyle w:val="ConsPlusTitle"/>
        <w:jc w:val="center"/>
      </w:pPr>
      <w:r>
        <w:t>О ПРОВЕДЕНИИ КОНКУРСА НА СОИСКАНИЕ ГРАНТОВ</w:t>
      </w:r>
    </w:p>
    <w:p w:rsidR="007E1FB2" w:rsidRDefault="007E1FB2">
      <w:pPr>
        <w:pStyle w:val="ConsPlusTitle"/>
        <w:jc w:val="center"/>
      </w:pPr>
      <w:r>
        <w:t>ПРАВИТЕЛЬСТВА РЕСПУБЛИКИ ХАКАСИЯ В ОБЛАСТИ</w:t>
      </w:r>
    </w:p>
    <w:p w:rsidR="007E1FB2" w:rsidRDefault="007E1FB2">
      <w:pPr>
        <w:pStyle w:val="ConsPlusTitle"/>
        <w:jc w:val="center"/>
      </w:pPr>
      <w:r>
        <w:t>ГОСУДАРСТВЕННОЙ МОЛОДЕЖНОЙ ПОЛИТИКИ</w:t>
      </w:r>
    </w:p>
    <w:p w:rsidR="007E1FB2" w:rsidRDefault="007E1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1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B2" w:rsidRDefault="007E1F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Хакасия</w:t>
            </w:r>
            <w:proofErr w:type="gramEnd"/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7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04.06.2018 </w:t>
            </w:r>
            <w:hyperlink r:id="rId18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1FB2" w:rsidRDefault="007E1FB2">
      <w:pPr>
        <w:pStyle w:val="ConsPlusNormal"/>
        <w:jc w:val="center"/>
      </w:pPr>
    </w:p>
    <w:p w:rsidR="007E1FB2" w:rsidRDefault="007E1FB2">
      <w:pPr>
        <w:pStyle w:val="ConsPlusNormal"/>
        <w:jc w:val="center"/>
        <w:outlineLvl w:val="1"/>
      </w:pPr>
      <w:r>
        <w:t>1. Общие положения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1.1. Настоящее Положение определяет порядок проведения ежегодного конкурса на соискание грантов Правительства Республики Хакасия в области государственной молодежной политики (далее - Конкурс).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1.2. Целью проведения Конкурса является выявление лучших проектов для молодежи, инновационных форм и методов реализации направлений государственной молодежной политики.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1.3. Гранты в области государственной молодежной политики (далее - Гранты) предоставляются на приоритетные направления, которые утверждаются Государственным комитетом по делам молодежи Республики Хакасия (далее - Комитет).</w:t>
      </w:r>
    </w:p>
    <w:p w:rsidR="007E1FB2" w:rsidRDefault="007E1FB2">
      <w:pPr>
        <w:pStyle w:val="ConsPlusNormal"/>
        <w:jc w:val="both"/>
      </w:pPr>
      <w:r>
        <w:t xml:space="preserve">(п. 1.3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1.4. Гранты предоставляются на цели, соответствующие задачам проекта, с которым обращается соискатель гранта.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Не допускается использование Грантов на следующие цели: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оплата труда административного персонала проекта;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финансовый аудит и консалтинг, банковские расходы;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денежные призы (за исключением наградной атрибутики);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lastRenderedPageBreak/>
        <w:t>оплата труда или оплата услуг привлеченных специалистов из числа работников организации или партнеров проекта;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текущие расходы, не относящиеся к реализации проекта.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1.5. Размеры Грантов и их количество по каждому приоритетному направлению устанавливаются ежегодно Комитетом в пределах бюджетных средств, предусмотренных государственной </w:t>
      </w:r>
      <w:hyperlink r:id="rId20" w:history="1">
        <w:r>
          <w:rPr>
            <w:color w:val="0000FF"/>
          </w:rPr>
          <w:t>программой</w:t>
        </w:r>
      </w:hyperlink>
      <w:r>
        <w:t xml:space="preserve"> Республики Хакасия "Молодежь Хакасии (2015 - 2020 годы)", утвержденной постановлением Правительства Республики Хакасия от 28.10.2014 N 546, на реализацию данного мероприятия до проведения Конкурса.</w:t>
      </w:r>
    </w:p>
    <w:p w:rsidR="007E1FB2" w:rsidRDefault="007E1FB2">
      <w:pPr>
        <w:pStyle w:val="ConsPlusNormal"/>
        <w:jc w:val="both"/>
      </w:pPr>
      <w:r>
        <w:t xml:space="preserve">(п. 1.5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center"/>
        <w:outlineLvl w:val="1"/>
      </w:pPr>
      <w:r>
        <w:t>2. Соискатели Грантов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2.1. Соискателями Грантов могут быть: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некоммерческие общественные организации, реализующие проекты в области государственной молодежной политики, действующие на территории Республики Хакасия, зарегистрированные в установленном законодательством порядке (в том числе муниципальные учреждения по работе с молодежью);</w:t>
      </w:r>
    </w:p>
    <w:p w:rsidR="007E1FB2" w:rsidRDefault="007E1FB2">
      <w:pPr>
        <w:pStyle w:val="ConsPlusNormal"/>
        <w:spacing w:before="220"/>
        <w:ind w:firstLine="540"/>
        <w:jc w:val="both"/>
      </w:pPr>
      <w:proofErr w:type="gramStart"/>
      <w:r>
        <w:t>профессиональные образовательные организации и образовательные организации высшего образования.</w:t>
      </w:r>
      <w:proofErr w:type="gramEnd"/>
    </w:p>
    <w:p w:rsidR="007E1FB2" w:rsidRDefault="007E1FB2">
      <w:pPr>
        <w:pStyle w:val="ConsPlusNormal"/>
        <w:jc w:val="both"/>
      </w:pPr>
      <w:r>
        <w:t xml:space="preserve">(п. 2.1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2.2. Не могут претендовать на Гранты: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политические партии;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профсоюзные организации;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религиозные объединения;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организации, </w:t>
      </w:r>
      <w:proofErr w:type="gramStart"/>
      <w:r>
        <w:t>представители</w:t>
      </w:r>
      <w:proofErr w:type="gramEnd"/>
      <w:r>
        <w:t xml:space="preserve"> которых включены в состав конкурсного совета по грантам Правительства Республики Хакасия в области государственной молодежной политики.</w:t>
      </w:r>
    </w:p>
    <w:p w:rsidR="007E1FB2" w:rsidRDefault="007E1FB2">
      <w:pPr>
        <w:pStyle w:val="ConsPlusNormal"/>
        <w:jc w:val="both"/>
      </w:pPr>
      <w:r>
        <w:t xml:space="preserve">(п. 2.2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2.3. Соискатель гранта может представить ежегодно только одну заявку по каждому из приоритетных направлений.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center"/>
        <w:outlineLvl w:val="1"/>
      </w:pPr>
      <w:r>
        <w:t>3. Требования к представляемым заявкам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3.1. Соискатели Грантов представляют в Комитет заявку, состоящую из следующих документов: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1) описание конкурсного проекта (далее - проект), в структуру которого входят: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титульный лист заявки;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аннотация (ясное и краткое описание сути заявки, краткое описание проекта и организации, осуществляющей проект, запрашиваемая сумма Гранта, процент долевого участия, результат осуществления проекта);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описание проблемы;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цели и задачи;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lastRenderedPageBreak/>
        <w:t>основное содержание, стратегия и механизм реализации проекта;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участники проекта;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партнеры проекта;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сроки действия проекта;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материально-техническое, финансовое, кадровое обеспечение проекта;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проект сметы расходов с указанием источников финансирования;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развернутый перспективный план работы с указанием целей, задач, предполагаемых результатов работы;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2) информационная карта организации-заявителя;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3) заверенные соискателем Гранта копии учредительных документов;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2" w:name="P98"/>
      <w:bookmarkEnd w:id="2"/>
      <w:r>
        <w:t>4) выписка из Единого государственного реестра юридических лиц, выданная не позднее одного месяца до даты подачи заявки;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5) гарантийное письмо о долевом финансировании проекта с указанием объемов финансирования за свой счет.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В случае непредставления соискателями Грантов документа, указанного в </w:t>
      </w:r>
      <w:hyperlink w:anchor="P98" w:history="1">
        <w:r>
          <w:rPr>
            <w:color w:val="0000FF"/>
          </w:rPr>
          <w:t>подпункте 4</w:t>
        </w:r>
      </w:hyperlink>
      <w:r>
        <w:t xml:space="preserve"> настоящего пункта, Комитет запрашивает сведения в соответствующем органе государственной власти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E1FB2" w:rsidRDefault="007E1FB2">
      <w:pPr>
        <w:pStyle w:val="ConsPlusNormal"/>
        <w:jc w:val="both"/>
      </w:pPr>
      <w:r>
        <w:t xml:space="preserve">(п. 3.1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3.2. Соискатель Гранта назначает лицо, ответственное за финансовую часть проекта (планирование сметы и надлежащее освоение бюджетных средств), и указывает его в титульном листе проекта.</w:t>
      </w:r>
    </w:p>
    <w:p w:rsidR="007E1FB2" w:rsidRDefault="007E1FB2">
      <w:pPr>
        <w:pStyle w:val="ConsPlusNormal"/>
        <w:jc w:val="both"/>
      </w:pPr>
      <w:r>
        <w:t xml:space="preserve">(п. 3.2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3.3. Заявка подается на бумажных носителях и в электронном виде. Документы, представленные в составе заявки на бумажных носителях, должны быть прошиты, пронумерованы, заверены печатью организации-заявителя и подписью руководителя.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Заявка в электронном виде представляется на USB-</w:t>
      </w:r>
      <w:proofErr w:type="spellStart"/>
      <w:r>
        <w:t>флеш</w:t>
      </w:r>
      <w:proofErr w:type="spellEnd"/>
      <w:r>
        <w:t>-накопителе с указанием приоритетного направления и названия проекта.</w:t>
      </w:r>
    </w:p>
    <w:p w:rsidR="007E1FB2" w:rsidRDefault="007E1FB2">
      <w:pPr>
        <w:pStyle w:val="ConsPlusNormal"/>
        <w:jc w:val="both"/>
      </w:pPr>
      <w:r>
        <w:t xml:space="preserve">(п. 3.3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3.4. Соискатели Грантов имеют право представить в составе заявки иные документы, не входящие в указанный выше перечень.</w:t>
      </w:r>
    </w:p>
    <w:p w:rsidR="007E1FB2" w:rsidRDefault="007E1FB2">
      <w:pPr>
        <w:pStyle w:val="ConsPlusNormal"/>
        <w:jc w:val="both"/>
      </w:pPr>
      <w:r>
        <w:t xml:space="preserve">(п. 3.4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3.5. Ответственность за достоверность представляемых сведений несет заявитель.</w:t>
      </w:r>
    </w:p>
    <w:p w:rsidR="007E1FB2" w:rsidRDefault="007E1FB2">
      <w:pPr>
        <w:pStyle w:val="ConsPlusNormal"/>
        <w:jc w:val="both"/>
      </w:pPr>
      <w:r>
        <w:t xml:space="preserve">(п. 3.5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3.6. Проект должен соответствовать уставной деятельности организации-заявителя и предлагать новые подходы и методики в ее осуществлении.</w:t>
      </w:r>
    </w:p>
    <w:p w:rsidR="007E1FB2" w:rsidRDefault="007E1FB2">
      <w:pPr>
        <w:pStyle w:val="ConsPlusNormal"/>
        <w:jc w:val="both"/>
      </w:pPr>
      <w:r>
        <w:t xml:space="preserve">(п. 3.6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3.7. Срок реализации проекта определяется в договоре о предоставлении Гранта.</w:t>
      </w:r>
    </w:p>
    <w:p w:rsidR="007E1FB2" w:rsidRDefault="007E1FB2">
      <w:pPr>
        <w:pStyle w:val="ConsPlusNormal"/>
        <w:jc w:val="both"/>
      </w:pPr>
      <w:r>
        <w:lastRenderedPageBreak/>
        <w:t xml:space="preserve">(п. 3.7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center"/>
        <w:outlineLvl w:val="1"/>
      </w:pPr>
      <w:r>
        <w:t>4. Порядок проведения Конкурса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4.1. Комитет размещает информационное сообщение о проведении Конкурса в информационно-телекоммуникационной сети "Интернет" на Официальном портале исполнительных органов государственной власти Республики Хакасия (далее - Сайт) и в официальной группе Комитета "Молодежь Хакасии" социальной сети "</w:t>
      </w:r>
      <w:proofErr w:type="spellStart"/>
      <w:r>
        <w:t>ВКонтакте</w:t>
      </w:r>
      <w:proofErr w:type="spellEnd"/>
      <w:r>
        <w:t>" не менее чем за 30 дней до начала Конкурса.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Информационное сообщение о проведении Конкурса должно содержать следующие сведения: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предмет Конкурса;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приоритетные направления предоставления Грантов;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размеры Грантов по каждому направлению;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основные требования, предъявляемые к соискателям Грантов и представляемым заявкам;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перечень документов, представляемых в составе заявки;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время, место и срок приема документов на участие в Конкурсе;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время и место проведения Конкурса;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порядок определения победителей Конкурса;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порядок и сроки объявления результатов Конкурса.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4.2. В течение срока приема заявок Комитет осуществляет консультирование соискателей Грантов по вопросам условия участия в Конкурсе и оформлению документов.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4.3. Комитет </w:t>
      </w:r>
      <w:proofErr w:type="gramStart"/>
      <w:r>
        <w:t>принимает и регистрирует</w:t>
      </w:r>
      <w:proofErr w:type="gramEnd"/>
      <w:r>
        <w:t xml:space="preserve"> поступившие заявки в журнале регистрации заявок в день их поступления с указанием времени их поступления в течение срока приема документов, указанного в информационном сообщении.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Комитет проверяет и анализирует заявки на предмет их соответствия условиям участия в Конкурсе и предъявляемым требованиям в течение пяти рабочих дней с момента окончания срока приема заявок, после чего в течение двух рабочих дней с момента окончания проверки и анализа передает заявки на рассмотрение конкурсному совету по грантам Правительства Республики Хакасия в области государственной молодежной политики (далее - Конкурсный совет).</w:t>
      </w:r>
      <w:proofErr w:type="gramEnd"/>
    </w:p>
    <w:p w:rsidR="007E1FB2" w:rsidRDefault="007E1FB2">
      <w:pPr>
        <w:pStyle w:val="ConsPlusNormal"/>
        <w:jc w:val="both"/>
      </w:pPr>
      <w:r>
        <w:t xml:space="preserve">(п. 4.4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4.5. Срок рассмотрения и оценки заявок соискателей Конкурса Конкурсным советом не может превышать 10 рабочих дней со дня передачи заявок Комитетом.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4.6. Решения Конкурсного совета принимаются при наличии более 50 процентов членов Конкурсного совета от их общего числа.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3" w:name="P139"/>
      <w:bookmarkEnd w:id="3"/>
      <w:r>
        <w:t xml:space="preserve">4.7. Конкурсный совет после рассмотрения заявок, определяет заявки, которым в </w:t>
      </w:r>
      <w:r>
        <w:lastRenderedPageBreak/>
        <w:t>предоставлении Грантов отказывается в следующих случаях: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заявка представлена после даты окончания приема документов;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заявка не соответствует требованиям и условиям предоставления Грантов, установленным настоящим Положением;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соискателем Гранта представлены недостоверные сведения и (или) фальсифицированные документы.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Решение об отказе в предоставлении Грантов на основании вышеуказанных причин оформляется протоколом Конкурсного совета в день проведения заседания рассмотрения заявок, в котором указываются сведения о соискателе Гранта и обоснование отказа.</w:t>
      </w:r>
    </w:p>
    <w:p w:rsidR="007E1FB2" w:rsidRDefault="007E1FB2">
      <w:pPr>
        <w:pStyle w:val="ConsPlusNormal"/>
        <w:jc w:val="both"/>
      </w:pPr>
      <w:r>
        <w:t xml:space="preserve">(п. 4.7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4.8. Остальные заявки оцениваются членами Конкурсного совета в соответствии со следующими критериями: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соответствие приоритетным направлениям предоставления Грантов;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соответствие уставной деятельности соискателя гранта;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актуальность описываемой проблемы;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значимость для реализации государственной молодежной политики;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значимость проекта для региона (муниципального образования);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уровень участия представителей молодежи в процессе разработки и реализации проекта;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реалистичность и перспективы использования ожидаемых результатов для дальнейшего развития;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spellStart"/>
      <w:r>
        <w:t>тиражируемости</w:t>
      </w:r>
      <w:proofErr w:type="spellEnd"/>
      <w:r>
        <w:t xml:space="preserve"> проекта в других муниципальных образованиях;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наличие долевого финансирования проекта за счет собственных средств или внебюджетных источников;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соответствие бюджета проекта поставленным задачам.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4.9. Каждый член Конкурсного совета оценивает каждый заявленный проект по 10-балльной системе с занесением результатов оценки от 0 до 10 баллов в табель оценки проекта по приоритетным направлениям.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4.10. Победителями по каждому приоритетному направлению признаются заявки, набравшие наибольшую сумму баллов в соответствии с количеством Грантов, определенных Комитетом на каждое направление в текущем году.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В случае равенства баллов победителем признается заявка, поданная в более ранний срок.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4.11. Решение Конкурсного совета по оценке заявок оформляется протоколом в день проведения заседания рассмотрения заявок, с указанием сведений о соискателях Грантов, признанных победителями по каждому направлению, и сумм набранных ими баллов, а также с указанием соискателей Грантов, не признанных победителями, и сумм набранных ими баллов.</w:t>
      </w:r>
    </w:p>
    <w:p w:rsidR="007E1FB2" w:rsidRDefault="007E1FB2">
      <w:pPr>
        <w:pStyle w:val="ConsPlusNormal"/>
        <w:jc w:val="both"/>
      </w:pPr>
      <w:r>
        <w:t xml:space="preserve">(п. 4.11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lastRenderedPageBreak/>
        <w:t xml:space="preserve">4.12. Протокол заседания Конкурсного совета подписывается всеми присутствующими членами, секретарем Конкурсного совета в день рассмотрения и оценки заявок на участие в Конкурсе. Протокол </w:t>
      </w:r>
      <w:proofErr w:type="gramStart"/>
      <w:r>
        <w:t>составляется в одном экземпляре и хранится</w:t>
      </w:r>
      <w:proofErr w:type="gramEnd"/>
      <w:r>
        <w:t xml:space="preserve"> в Комитете.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4.13. Протокол заседания Конкурсного совета размещается на Сайте в течение трех рабочих дней после дня его подписания.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4.14. На основании представленных в протоколе рекомендаций Комитет издает приказ о распределении Грантов среди победителей Конкурса и готовит проект постановления Президиума Правительства Республики Хакасия о предоставлении Грантов в течение пяти рабочих дней после дня подписания протокола.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4.15. Соискателям Грантов, которым отказано в предоставлении Грантов на основании </w:t>
      </w:r>
      <w:hyperlink w:anchor="P139" w:history="1">
        <w:r>
          <w:rPr>
            <w:color w:val="0000FF"/>
          </w:rPr>
          <w:t>пункта 4.7</w:t>
        </w:r>
      </w:hyperlink>
      <w:r>
        <w:t xml:space="preserve"> настоящего Положения, направляется уведомление об отказе в предоставлении Гранта в течение пяти рабочих дней после дня подписания протокола.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Соискателям Грантов, не признанным победителями на основании оценки заявок, направляется уведомление об отказе в предоставлении Гранта в течение пяти рабочих дней после дня подписания приказа Комитета о распределении Грантов.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С соискателями Грантов, признанными победителями (далее - </w:t>
      </w:r>
      <w:proofErr w:type="spellStart"/>
      <w:r>
        <w:t>Грантополучатели</w:t>
      </w:r>
      <w:proofErr w:type="spellEnd"/>
      <w:r>
        <w:t xml:space="preserve">), Комитет заключает договор о предоставлении Гранта в течение 10 рабочих дней после дня подписания постановления Президиума Правительства Республики Хакасия о предоставлении Грантов, после чего Грант перечисляется на расчетный счет </w:t>
      </w:r>
      <w:proofErr w:type="spellStart"/>
      <w:r>
        <w:t>Грантополучателя</w:t>
      </w:r>
      <w:proofErr w:type="spellEnd"/>
      <w:r>
        <w:t xml:space="preserve"> в сроки, установленные в договоре о предоставлении Гранта.</w:t>
      </w:r>
    </w:p>
    <w:p w:rsidR="007E1FB2" w:rsidRDefault="007E1FB2">
      <w:pPr>
        <w:pStyle w:val="ConsPlusNormal"/>
        <w:jc w:val="both"/>
      </w:pPr>
      <w:r>
        <w:t xml:space="preserve">(п. 4.15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4.16. Договор о предоставлении гранта содержит следующие положения: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размер гранта и его целевое назначение;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перечень мероприятий, включенных в реализацию проекта, и ожидаемый результат их осуществления;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порядок и срок предоставления гранта;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порядок, сроки предоставления отчета о реализации проекта по установленной договором о предоставлении гранта форме;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согласие </w:t>
      </w:r>
      <w:proofErr w:type="spellStart"/>
      <w:r>
        <w:t>Грантополучателя</w:t>
      </w:r>
      <w:proofErr w:type="spellEnd"/>
      <w:r>
        <w:t xml:space="preserve"> на осуществление Комитетом и органом государственного финансового контроля проверок соблюдения условий, целей и порядка предоставления гранта;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порядок возврата гранта в случае выявления по итогам проверок, проведенных Комитетом, а также уполномоченным органом финансового контроля, нарушений условий, целей и порядка предоставления гранта;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порядок возврата остатков гранта, не использованных в отчетном финансовом году;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ответственность </w:t>
      </w:r>
      <w:proofErr w:type="spellStart"/>
      <w:r>
        <w:t>Грантополучателя</w:t>
      </w:r>
      <w:proofErr w:type="spellEnd"/>
      <w:r>
        <w:t xml:space="preserve"> за несоблюдение условий, целей и порядка предоставления гранта.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center"/>
        <w:outlineLvl w:val="1"/>
      </w:pPr>
      <w:r>
        <w:t>5. Порядок образования и работы Конкурсного совета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5.1. Комитет образует Конкурсный совет с привлечением представителей органов государственной власти Республики Хакасия и общественных объединений.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Положение о Конкурсном совете и его состав утверждается приказом Комитета.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5.2. Конкурсный совет является совещательным органом при Комитете, действующим на постоянной основе, проводящим экспертную оценку представленных на Конкурс проектов и определяющим победителей Конкурса.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5.3. Состав Конкурсного совета формируется таким образом, чтобы была исключена возможность возникновения конфликта интересов, который мог бы повлиять на принимаемые советом решения.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center"/>
        <w:outlineLvl w:val="1"/>
      </w:pPr>
      <w:r>
        <w:t>6. Контроль и отчетность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 xml:space="preserve">6.1. </w:t>
      </w:r>
      <w:proofErr w:type="gramStart"/>
      <w:r>
        <w:t>Контроль за</w:t>
      </w:r>
      <w:proofErr w:type="gramEnd"/>
      <w:r>
        <w:t xml:space="preserve"> целевым использованием Грантов осуществляет Комитет путем проверки отчетных документов, представленных </w:t>
      </w:r>
      <w:proofErr w:type="spellStart"/>
      <w:r>
        <w:t>Грантополучателями</w:t>
      </w:r>
      <w:proofErr w:type="spellEnd"/>
      <w:r>
        <w:t>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6.2. Грантополучатель предоставляет в Комитет отчет о реализации проекта по установленной договором о предоставлении гранта форме и в установленный договором срок.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6.3. Комитет и органы государственного финансового контроля осуществляют обязательную проверку соблюдения </w:t>
      </w:r>
      <w:proofErr w:type="spellStart"/>
      <w:r>
        <w:t>Грантополучателями</w:t>
      </w:r>
      <w:proofErr w:type="spellEnd"/>
      <w:r>
        <w:t xml:space="preserve"> условий, целей и порядка предоставления Грантов.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4" w:name="P201"/>
      <w:bookmarkEnd w:id="4"/>
      <w:r>
        <w:t xml:space="preserve">6.4. Несоблюдение </w:t>
      </w:r>
      <w:proofErr w:type="spellStart"/>
      <w:r>
        <w:t>Грантополучателем</w:t>
      </w:r>
      <w:proofErr w:type="spellEnd"/>
      <w:r>
        <w:t xml:space="preserve"> условий, целей и порядка предоставления гранта, установленных настоящим Положением и договором о предоставлении гранта, представление недостоверных сведений и (или) фальсифицированных документов является основанием для его возврата.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6.5. Возврат гранта осуществляется на основании приказа Комитета.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6.6. В случае выявления Комитетом фактов, указанных в </w:t>
      </w:r>
      <w:hyperlink w:anchor="P201" w:history="1">
        <w:r>
          <w:rPr>
            <w:color w:val="0000FF"/>
          </w:rPr>
          <w:t>пункте 6.4</w:t>
        </w:r>
      </w:hyperlink>
      <w:r>
        <w:t xml:space="preserve"> настоящего Положения, договор о предоставлении Гранта расторгается в одностороннем порядке, о чем Грантополучатель уведомляется в письменном виде в течение 15 дней с момента обнаружения указанных фактов.</w:t>
      </w:r>
    </w:p>
    <w:p w:rsidR="007E1FB2" w:rsidRDefault="007E1FB2">
      <w:pPr>
        <w:pStyle w:val="ConsPlusNormal"/>
        <w:jc w:val="both"/>
      </w:pPr>
      <w:r>
        <w:t xml:space="preserve">(п. 6.6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5" w:name="P206"/>
      <w:bookmarkEnd w:id="5"/>
      <w:r>
        <w:t xml:space="preserve">6.7. В течение 30 дней с момента получения письменного уведомления о расторжении договора Грантополучатель </w:t>
      </w:r>
      <w:proofErr w:type="gramStart"/>
      <w:r>
        <w:t>обязан</w:t>
      </w:r>
      <w:proofErr w:type="gramEnd"/>
      <w:r>
        <w:t xml:space="preserve"> вернуть средства гранта в полном объеме.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6.8. В </w:t>
      </w:r>
      <w:proofErr w:type="gramStart"/>
      <w:r>
        <w:t>случае</w:t>
      </w:r>
      <w:proofErr w:type="gramEnd"/>
      <w:r>
        <w:t xml:space="preserve"> невозврата средств Гранта в установленный </w:t>
      </w:r>
      <w:hyperlink w:anchor="P206" w:history="1">
        <w:r>
          <w:rPr>
            <w:color w:val="0000FF"/>
          </w:rPr>
          <w:t>пунктом 6.7</w:t>
        </w:r>
      </w:hyperlink>
      <w:r>
        <w:t xml:space="preserve"> настоящего Положения срок или возврата не в полном объеме, они подлежат взысканию в судебном порядке в соответствии с законодательством Российской Федерации.</w:t>
      </w:r>
    </w:p>
    <w:p w:rsidR="007E1FB2" w:rsidRDefault="007E1FB2">
      <w:pPr>
        <w:pStyle w:val="ConsPlusNormal"/>
        <w:jc w:val="both"/>
      </w:pPr>
      <w:r>
        <w:t xml:space="preserve">(п. 6.8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6.9. В случаях, предусмотренных договором о предоставлении гранта, не использованные в текущем финансовом году остатки гранта подлежат возврату на счет Комитета на основании письменного требования о возврате остатков гранта, направленного в течение 10 рабочих дней со </w:t>
      </w:r>
      <w:r>
        <w:lastRenderedPageBreak/>
        <w:t>дня их установления.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6" w:name="P211"/>
      <w:bookmarkEnd w:id="6"/>
      <w:r>
        <w:t xml:space="preserve">6.10. Возврат остатков гранта, не использованных в текущем финансовом году, производится </w:t>
      </w:r>
      <w:proofErr w:type="spellStart"/>
      <w:r>
        <w:t>Грантополучателем</w:t>
      </w:r>
      <w:proofErr w:type="spellEnd"/>
      <w:r>
        <w:t xml:space="preserve"> в течение 10 рабочих дней с момента получения требования о возврате остатков Гранта.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6.11. В случае невозврата остатков Гранта в установленный </w:t>
      </w:r>
      <w:hyperlink w:anchor="P211" w:history="1">
        <w:r>
          <w:rPr>
            <w:color w:val="0000FF"/>
          </w:rPr>
          <w:t>пунктом 6.10</w:t>
        </w:r>
      </w:hyperlink>
      <w:r>
        <w:t xml:space="preserve"> настоящего Положения срок, остатки Гранта подлежат возврату в судебном порядке в соответствии с законодательством Российской Федерации.</w:t>
      </w:r>
    </w:p>
    <w:p w:rsidR="007E1FB2" w:rsidRDefault="007E1FB2">
      <w:pPr>
        <w:pStyle w:val="ConsPlusNormal"/>
        <w:jc w:val="both"/>
      </w:pPr>
      <w:r>
        <w:t xml:space="preserve">(п. 6.11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04.06.2018 N 261)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748" w:rsidRDefault="00330748"/>
    <w:sectPr w:rsidR="00330748" w:rsidSect="00A6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B2"/>
    <w:rsid w:val="000048CC"/>
    <w:rsid w:val="00011059"/>
    <w:rsid w:val="00011FB9"/>
    <w:rsid w:val="00021EA8"/>
    <w:rsid w:val="0003380B"/>
    <w:rsid w:val="000449EE"/>
    <w:rsid w:val="00047659"/>
    <w:rsid w:val="0006759C"/>
    <w:rsid w:val="0007304A"/>
    <w:rsid w:val="000739B9"/>
    <w:rsid w:val="0008256E"/>
    <w:rsid w:val="000831B2"/>
    <w:rsid w:val="0009624D"/>
    <w:rsid w:val="000A6968"/>
    <w:rsid w:val="000D0580"/>
    <w:rsid w:val="000D1209"/>
    <w:rsid w:val="000E5774"/>
    <w:rsid w:val="000E5B34"/>
    <w:rsid w:val="000E5F04"/>
    <w:rsid w:val="000F2FD7"/>
    <w:rsid w:val="0010283B"/>
    <w:rsid w:val="001044EE"/>
    <w:rsid w:val="00110653"/>
    <w:rsid w:val="0013298E"/>
    <w:rsid w:val="00132FC3"/>
    <w:rsid w:val="00174402"/>
    <w:rsid w:val="001748CF"/>
    <w:rsid w:val="00185D9A"/>
    <w:rsid w:val="0018668A"/>
    <w:rsid w:val="00187827"/>
    <w:rsid w:val="00187EFC"/>
    <w:rsid w:val="001B131E"/>
    <w:rsid w:val="001B37FD"/>
    <w:rsid w:val="001C0B7B"/>
    <w:rsid w:val="001C4776"/>
    <w:rsid w:val="001C4842"/>
    <w:rsid w:val="001D0855"/>
    <w:rsid w:val="001E6365"/>
    <w:rsid w:val="001F24CC"/>
    <w:rsid w:val="0020140F"/>
    <w:rsid w:val="002237B1"/>
    <w:rsid w:val="0024126E"/>
    <w:rsid w:val="00241865"/>
    <w:rsid w:val="0024315A"/>
    <w:rsid w:val="0025551E"/>
    <w:rsid w:val="00270A7A"/>
    <w:rsid w:val="002711F6"/>
    <w:rsid w:val="0027465C"/>
    <w:rsid w:val="00287FE8"/>
    <w:rsid w:val="00296150"/>
    <w:rsid w:val="002A212C"/>
    <w:rsid w:val="002B66FD"/>
    <w:rsid w:val="002D06AB"/>
    <w:rsid w:val="002D7CEF"/>
    <w:rsid w:val="002E0F4E"/>
    <w:rsid w:val="002E7C90"/>
    <w:rsid w:val="002F1A79"/>
    <w:rsid w:val="002F54EF"/>
    <w:rsid w:val="003064B1"/>
    <w:rsid w:val="00314A7C"/>
    <w:rsid w:val="003160EC"/>
    <w:rsid w:val="00330748"/>
    <w:rsid w:val="003334E4"/>
    <w:rsid w:val="00342ACB"/>
    <w:rsid w:val="003553AB"/>
    <w:rsid w:val="00355FFD"/>
    <w:rsid w:val="00356024"/>
    <w:rsid w:val="0036431D"/>
    <w:rsid w:val="00385423"/>
    <w:rsid w:val="00387BCF"/>
    <w:rsid w:val="00390195"/>
    <w:rsid w:val="003A311F"/>
    <w:rsid w:val="003A70C0"/>
    <w:rsid w:val="003B4738"/>
    <w:rsid w:val="003D096D"/>
    <w:rsid w:val="003D2458"/>
    <w:rsid w:val="003E4269"/>
    <w:rsid w:val="003F2805"/>
    <w:rsid w:val="003F399B"/>
    <w:rsid w:val="003F6F72"/>
    <w:rsid w:val="00401115"/>
    <w:rsid w:val="00405B5C"/>
    <w:rsid w:val="00406162"/>
    <w:rsid w:val="00431D15"/>
    <w:rsid w:val="0044029C"/>
    <w:rsid w:val="00440875"/>
    <w:rsid w:val="00442404"/>
    <w:rsid w:val="004443EB"/>
    <w:rsid w:val="0045180E"/>
    <w:rsid w:val="00463F89"/>
    <w:rsid w:val="00472325"/>
    <w:rsid w:val="00486C91"/>
    <w:rsid w:val="004A5271"/>
    <w:rsid w:val="004B3063"/>
    <w:rsid w:val="004B3450"/>
    <w:rsid w:val="004B4A31"/>
    <w:rsid w:val="004B624C"/>
    <w:rsid w:val="004C3C4A"/>
    <w:rsid w:val="004D77FE"/>
    <w:rsid w:val="004E18E6"/>
    <w:rsid w:val="004E6F4B"/>
    <w:rsid w:val="00505E46"/>
    <w:rsid w:val="005224E9"/>
    <w:rsid w:val="00535550"/>
    <w:rsid w:val="005404D1"/>
    <w:rsid w:val="00544076"/>
    <w:rsid w:val="00545E39"/>
    <w:rsid w:val="00546E3F"/>
    <w:rsid w:val="0055753F"/>
    <w:rsid w:val="0056131F"/>
    <w:rsid w:val="005648C9"/>
    <w:rsid w:val="00594CE9"/>
    <w:rsid w:val="005A12A6"/>
    <w:rsid w:val="005A46EC"/>
    <w:rsid w:val="005C35BB"/>
    <w:rsid w:val="005D24E7"/>
    <w:rsid w:val="005D3151"/>
    <w:rsid w:val="005D7456"/>
    <w:rsid w:val="005E0143"/>
    <w:rsid w:val="005E02E0"/>
    <w:rsid w:val="005E0FF3"/>
    <w:rsid w:val="005E2308"/>
    <w:rsid w:val="005F4379"/>
    <w:rsid w:val="00601142"/>
    <w:rsid w:val="00601606"/>
    <w:rsid w:val="00611286"/>
    <w:rsid w:val="00623967"/>
    <w:rsid w:val="006242EE"/>
    <w:rsid w:val="006247DA"/>
    <w:rsid w:val="00632374"/>
    <w:rsid w:val="00632D75"/>
    <w:rsid w:val="00633232"/>
    <w:rsid w:val="00642AB4"/>
    <w:rsid w:val="006462B6"/>
    <w:rsid w:val="006666B4"/>
    <w:rsid w:val="0068143E"/>
    <w:rsid w:val="0068307F"/>
    <w:rsid w:val="00686C46"/>
    <w:rsid w:val="0068794F"/>
    <w:rsid w:val="006B40A7"/>
    <w:rsid w:val="006B50AF"/>
    <w:rsid w:val="006B6737"/>
    <w:rsid w:val="006B71D6"/>
    <w:rsid w:val="006B79AA"/>
    <w:rsid w:val="006C193D"/>
    <w:rsid w:val="006C3CAB"/>
    <w:rsid w:val="006D2A9C"/>
    <w:rsid w:val="006D51A8"/>
    <w:rsid w:val="006E0FE5"/>
    <w:rsid w:val="006E5846"/>
    <w:rsid w:val="00700F39"/>
    <w:rsid w:val="00712374"/>
    <w:rsid w:val="00713E20"/>
    <w:rsid w:val="00715985"/>
    <w:rsid w:val="007172B6"/>
    <w:rsid w:val="007335D0"/>
    <w:rsid w:val="00747A0F"/>
    <w:rsid w:val="007510A9"/>
    <w:rsid w:val="007511F9"/>
    <w:rsid w:val="007600B7"/>
    <w:rsid w:val="0077052D"/>
    <w:rsid w:val="00773FD9"/>
    <w:rsid w:val="00777FFE"/>
    <w:rsid w:val="00780BB0"/>
    <w:rsid w:val="007852DF"/>
    <w:rsid w:val="00793B80"/>
    <w:rsid w:val="007A0B11"/>
    <w:rsid w:val="007C0A63"/>
    <w:rsid w:val="007C2F6E"/>
    <w:rsid w:val="007C45DE"/>
    <w:rsid w:val="007D34C4"/>
    <w:rsid w:val="007D4B56"/>
    <w:rsid w:val="007E1FB2"/>
    <w:rsid w:val="007E24E5"/>
    <w:rsid w:val="007E273D"/>
    <w:rsid w:val="007E6B94"/>
    <w:rsid w:val="007F6475"/>
    <w:rsid w:val="00804CF5"/>
    <w:rsid w:val="00822F31"/>
    <w:rsid w:val="00853A11"/>
    <w:rsid w:val="0086392E"/>
    <w:rsid w:val="008648AB"/>
    <w:rsid w:val="00866E2A"/>
    <w:rsid w:val="008705C7"/>
    <w:rsid w:val="00874482"/>
    <w:rsid w:val="008763DC"/>
    <w:rsid w:val="008852F5"/>
    <w:rsid w:val="00891027"/>
    <w:rsid w:val="008923EE"/>
    <w:rsid w:val="008A20E9"/>
    <w:rsid w:val="008A2162"/>
    <w:rsid w:val="008B25B5"/>
    <w:rsid w:val="008D114C"/>
    <w:rsid w:val="008D663C"/>
    <w:rsid w:val="008E6AE1"/>
    <w:rsid w:val="008E6E48"/>
    <w:rsid w:val="008F4392"/>
    <w:rsid w:val="008F5AD3"/>
    <w:rsid w:val="008F74A6"/>
    <w:rsid w:val="00906158"/>
    <w:rsid w:val="0092442C"/>
    <w:rsid w:val="00935D75"/>
    <w:rsid w:val="009466BE"/>
    <w:rsid w:val="00955F3D"/>
    <w:rsid w:val="009644FC"/>
    <w:rsid w:val="0098219B"/>
    <w:rsid w:val="009835D7"/>
    <w:rsid w:val="00993251"/>
    <w:rsid w:val="009A3A7B"/>
    <w:rsid w:val="009A4EFA"/>
    <w:rsid w:val="009B1215"/>
    <w:rsid w:val="009C170B"/>
    <w:rsid w:val="009F060B"/>
    <w:rsid w:val="00A02FB8"/>
    <w:rsid w:val="00A12483"/>
    <w:rsid w:val="00A1492E"/>
    <w:rsid w:val="00A218EF"/>
    <w:rsid w:val="00A27A70"/>
    <w:rsid w:val="00A311E8"/>
    <w:rsid w:val="00A314B4"/>
    <w:rsid w:val="00A62A1E"/>
    <w:rsid w:val="00A64921"/>
    <w:rsid w:val="00A7226C"/>
    <w:rsid w:val="00A733F4"/>
    <w:rsid w:val="00A8047B"/>
    <w:rsid w:val="00AA4541"/>
    <w:rsid w:val="00AA4D07"/>
    <w:rsid w:val="00AA55E2"/>
    <w:rsid w:val="00AA6CD5"/>
    <w:rsid w:val="00AB16CB"/>
    <w:rsid w:val="00AB2496"/>
    <w:rsid w:val="00AB6B65"/>
    <w:rsid w:val="00AC19E1"/>
    <w:rsid w:val="00AD3DBE"/>
    <w:rsid w:val="00AD6564"/>
    <w:rsid w:val="00AE22A4"/>
    <w:rsid w:val="00B11A28"/>
    <w:rsid w:val="00B15CEA"/>
    <w:rsid w:val="00B20112"/>
    <w:rsid w:val="00B201C4"/>
    <w:rsid w:val="00B206F6"/>
    <w:rsid w:val="00B31DFB"/>
    <w:rsid w:val="00B57FF3"/>
    <w:rsid w:val="00B709AD"/>
    <w:rsid w:val="00B74B8F"/>
    <w:rsid w:val="00B95735"/>
    <w:rsid w:val="00B95A47"/>
    <w:rsid w:val="00BA052A"/>
    <w:rsid w:val="00BA1895"/>
    <w:rsid w:val="00BB05D8"/>
    <w:rsid w:val="00BB12FB"/>
    <w:rsid w:val="00BD3A9C"/>
    <w:rsid w:val="00BD5AF7"/>
    <w:rsid w:val="00BE3003"/>
    <w:rsid w:val="00BF18E6"/>
    <w:rsid w:val="00BF4085"/>
    <w:rsid w:val="00BF4831"/>
    <w:rsid w:val="00C009FF"/>
    <w:rsid w:val="00C04FDB"/>
    <w:rsid w:val="00C22233"/>
    <w:rsid w:val="00C229D3"/>
    <w:rsid w:val="00C4272D"/>
    <w:rsid w:val="00C42B8E"/>
    <w:rsid w:val="00C54F1E"/>
    <w:rsid w:val="00C55C9C"/>
    <w:rsid w:val="00C674B0"/>
    <w:rsid w:val="00C713CB"/>
    <w:rsid w:val="00C80299"/>
    <w:rsid w:val="00CA1A93"/>
    <w:rsid w:val="00CC5187"/>
    <w:rsid w:val="00CF258E"/>
    <w:rsid w:val="00D02691"/>
    <w:rsid w:val="00D17AEA"/>
    <w:rsid w:val="00D2651A"/>
    <w:rsid w:val="00D37DD7"/>
    <w:rsid w:val="00D42C5B"/>
    <w:rsid w:val="00D51D36"/>
    <w:rsid w:val="00D52D57"/>
    <w:rsid w:val="00D64264"/>
    <w:rsid w:val="00D71E18"/>
    <w:rsid w:val="00D73D0C"/>
    <w:rsid w:val="00D75247"/>
    <w:rsid w:val="00D755EC"/>
    <w:rsid w:val="00D91676"/>
    <w:rsid w:val="00DA5279"/>
    <w:rsid w:val="00DB2A6E"/>
    <w:rsid w:val="00DB4B64"/>
    <w:rsid w:val="00DC1B2F"/>
    <w:rsid w:val="00DD6CB6"/>
    <w:rsid w:val="00DD6CCD"/>
    <w:rsid w:val="00DD785E"/>
    <w:rsid w:val="00DE1932"/>
    <w:rsid w:val="00DE1CAD"/>
    <w:rsid w:val="00DF0CFE"/>
    <w:rsid w:val="00DF1CD3"/>
    <w:rsid w:val="00DF3092"/>
    <w:rsid w:val="00E164A2"/>
    <w:rsid w:val="00E20F46"/>
    <w:rsid w:val="00E22DB4"/>
    <w:rsid w:val="00E23361"/>
    <w:rsid w:val="00E329EF"/>
    <w:rsid w:val="00E43E7D"/>
    <w:rsid w:val="00E450D9"/>
    <w:rsid w:val="00E47DC1"/>
    <w:rsid w:val="00E54D05"/>
    <w:rsid w:val="00E5661F"/>
    <w:rsid w:val="00E64504"/>
    <w:rsid w:val="00E67C45"/>
    <w:rsid w:val="00E74A6E"/>
    <w:rsid w:val="00E8191A"/>
    <w:rsid w:val="00E96113"/>
    <w:rsid w:val="00EA6659"/>
    <w:rsid w:val="00EB09D6"/>
    <w:rsid w:val="00EB48EF"/>
    <w:rsid w:val="00EC6842"/>
    <w:rsid w:val="00EC696F"/>
    <w:rsid w:val="00ED06B2"/>
    <w:rsid w:val="00ED641B"/>
    <w:rsid w:val="00ED6463"/>
    <w:rsid w:val="00EE0CA2"/>
    <w:rsid w:val="00EE1BE0"/>
    <w:rsid w:val="00F04947"/>
    <w:rsid w:val="00F04B5C"/>
    <w:rsid w:val="00F12433"/>
    <w:rsid w:val="00F17CB9"/>
    <w:rsid w:val="00F216D1"/>
    <w:rsid w:val="00F3007C"/>
    <w:rsid w:val="00F32628"/>
    <w:rsid w:val="00F44DFC"/>
    <w:rsid w:val="00F463C1"/>
    <w:rsid w:val="00F540CA"/>
    <w:rsid w:val="00F54D14"/>
    <w:rsid w:val="00F670C2"/>
    <w:rsid w:val="00F70520"/>
    <w:rsid w:val="00F71FAD"/>
    <w:rsid w:val="00F73670"/>
    <w:rsid w:val="00F73BB1"/>
    <w:rsid w:val="00F8156D"/>
    <w:rsid w:val="00F90CF1"/>
    <w:rsid w:val="00F90F71"/>
    <w:rsid w:val="00F92E53"/>
    <w:rsid w:val="00FA0170"/>
    <w:rsid w:val="00FB5E8E"/>
    <w:rsid w:val="00FC09A4"/>
    <w:rsid w:val="00FD0330"/>
    <w:rsid w:val="00FD32A8"/>
    <w:rsid w:val="00FD5899"/>
    <w:rsid w:val="00FE26BB"/>
    <w:rsid w:val="00FF0B98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6754F2F6486789EFB71D876ABA85A88524BA9EB8112309688B0B9A481A5E865589BE38498CC6416C404848A0E7E0A33397BFC82992DDF3F4DDA6PBf0K" TargetMode="External"/><Relationship Id="rId18" Type="http://schemas.openxmlformats.org/officeDocument/2006/relationships/hyperlink" Target="consultantplus://offline/ref=D96754F2F6486789EFB71D876ABA85A88524BA9EBC152A08688B0B9A481A5E865589BE38498CC6416C40484AA0E7E0A33397BFC82992DDF3F4DDA6PBf0K" TargetMode="External"/><Relationship Id="rId26" Type="http://schemas.openxmlformats.org/officeDocument/2006/relationships/hyperlink" Target="consultantplus://offline/ref=D96754F2F6486789EFB71D876ABA85A88524BA9EBC152A08688B0B9A481A5E865589BE38498CC6416C404C4FA0E7E0A33397BFC82992DDF3F4DDA6PBf0K" TargetMode="External"/><Relationship Id="rId39" Type="http://schemas.openxmlformats.org/officeDocument/2006/relationships/hyperlink" Target="consultantplus://offline/ref=D96754F2F6486789EFB71D876ABA85A88524BA9EBC152A08688B0B9A481A5E865589BE38498CC6416C404E4EA0E7E0A33397BFC82992DDF3F4DDA6PBf0K" TargetMode="External"/><Relationship Id="rId21" Type="http://schemas.openxmlformats.org/officeDocument/2006/relationships/hyperlink" Target="consultantplus://offline/ref=D96754F2F6486789EFB71D876ABA85A88524BA9EBC152A08688B0B9A481A5E865589BE38498CC6416C404847A0E7E0A33397BFC82992DDF3F4DDA6PBf0K" TargetMode="External"/><Relationship Id="rId34" Type="http://schemas.openxmlformats.org/officeDocument/2006/relationships/hyperlink" Target="consultantplus://offline/ref=D96754F2F6486789EFB71D876ABA85A88524BA9EBC152A08688B0B9A481A5E865589BE38498CC6416C404C46A0E7E0A33397BFC82992DDF3F4DDA6PBf0K" TargetMode="External"/><Relationship Id="rId42" Type="http://schemas.openxmlformats.org/officeDocument/2006/relationships/hyperlink" Target="consultantplus://offline/ref=D96754F2F6486789EFB71D876ABA85A88524BA9EBC152A08688B0B9A481A5E865589BE38498CC6416C404E49A0E7E0A33397BFC82992DDF3F4DDA6PBf0K" TargetMode="External"/><Relationship Id="rId47" Type="http://schemas.openxmlformats.org/officeDocument/2006/relationships/hyperlink" Target="consultantplus://offline/ref=D96754F2F6486789EFB71D876ABA85A88524BA9EBC152A08688B0B9A481A5E865589BE38498CC6416C404E49A0E7E0A33397BFC82992DDF3F4DDA6PBf0K" TargetMode="External"/><Relationship Id="rId50" Type="http://schemas.openxmlformats.org/officeDocument/2006/relationships/hyperlink" Target="consultantplus://offline/ref=D96754F2F6486789EFB71D876ABA85A88524BA9EBC152A08688B0B9A481A5E865589BE38498CC6416C404E49A0E7E0A33397BFC82992DDF3F4DDA6PBf0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96754F2F6486789EFB71D876ABA85A88524BA9EBC152A08688B0B9A481A5E865589BE38498CC6416C40484AA0E7E0A33397BFC82992DDF3F4DDA6PBf0K" TargetMode="External"/><Relationship Id="rId12" Type="http://schemas.openxmlformats.org/officeDocument/2006/relationships/hyperlink" Target="consultantplus://offline/ref=D96754F2F6486789EFB71D876ABA85A88524BA9EB9142A026B8B0B9A481A5E865589BE38498CC6416C404847A0E7E0A33397BFC82992DDF3F4DDA6PBf0K" TargetMode="External"/><Relationship Id="rId17" Type="http://schemas.openxmlformats.org/officeDocument/2006/relationships/hyperlink" Target="consultantplus://offline/ref=D96754F2F6486789EFB71D876ABA85A88524BA9EBD112B05698B0B9A481A5E865589BE38498CC6416C40484AA0E7E0A33397BFC82992DDF3F4DDA6PBf0K" TargetMode="External"/><Relationship Id="rId25" Type="http://schemas.openxmlformats.org/officeDocument/2006/relationships/hyperlink" Target="consultantplus://offline/ref=D96754F2F6486789EFB71D876ABA85A88524BA9EBC152A08688B0B9A481A5E865589BE38498CC6416C404B47A0E7E0A33397BFC82992DDF3F4DDA6PBf0K" TargetMode="External"/><Relationship Id="rId33" Type="http://schemas.openxmlformats.org/officeDocument/2006/relationships/hyperlink" Target="consultantplus://offline/ref=D96754F2F6486789EFB71D876ABA85A88524BA9EBC152A08688B0B9A481A5E865589BE38498CC6416C404C47A0E7E0A33397BFC82992DDF3F4DDA6PBf0K" TargetMode="External"/><Relationship Id="rId38" Type="http://schemas.openxmlformats.org/officeDocument/2006/relationships/hyperlink" Target="consultantplus://offline/ref=D96754F2F6486789EFB71D876ABA85A88524BA9EBC152A08688B0B9A481A5E865589BE38498CC6416C404D46A0E7E0A33397BFC82992DDF3F4DDA6PBf0K" TargetMode="External"/><Relationship Id="rId46" Type="http://schemas.openxmlformats.org/officeDocument/2006/relationships/hyperlink" Target="consultantplus://offline/ref=D96754F2F6486789EFB71D876ABA85A88524BA9EBC152A08688B0B9A481A5E865589BE38498CC6416C404E49A0E7E0A33397BFC82992DDF3F4DDA6PBf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6754F2F6486789EFB71D876ABA85A88524BA9EBF1822046B8B0B9A481A5E865589BE38498CC6416C404A47A0E7E0A33397BFC82992DDF3F4DDA6PBf0K" TargetMode="External"/><Relationship Id="rId20" Type="http://schemas.openxmlformats.org/officeDocument/2006/relationships/hyperlink" Target="consultantplus://offline/ref=D96754F2F6486789EFB71D876ABA85A88524BA9EBC1723096A8B0B9A481A5E865589BE38498CC6416D444B48A0E7E0A33397BFC82992DDF3F4DDA6PBf0K" TargetMode="External"/><Relationship Id="rId29" Type="http://schemas.openxmlformats.org/officeDocument/2006/relationships/hyperlink" Target="consultantplus://offline/ref=D96754F2F6486789EFB71D876ABA85A88524BA9EBC152A08688B0B9A481A5E865589BE38498CC6416C404C4BA0E7E0A33397BFC82992DDF3F4DDA6PBf0K" TargetMode="External"/><Relationship Id="rId41" Type="http://schemas.openxmlformats.org/officeDocument/2006/relationships/hyperlink" Target="consultantplus://offline/ref=D96754F2F6486789EFB71D876ABA85A88524BA9EBC152A08688B0B9A481A5E865589BE38498CC6416C404E4DA0E7E0A33397BFC82992DDF3F4DDA6PBf0K" TargetMode="External"/><Relationship Id="rId54" Type="http://schemas.openxmlformats.org/officeDocument/2006/relationships/hyperlink" Target="consultantplus://offline/ref=D96754F2F6486789EFB71D876ABA85A88524BA9EBC152A08688B0B9A481A5E865589BE38498CC6416C404F4DA0E7E0A33397BFC82992DDF3F4DDA6PBf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754F2F6486789EFB71D876ABA85A88524BA9EBD112B05698B0B9A481A5E865589BE38498CC6416C40484AA0E7E0A33397BFC82992DDF3F4DDA6PBf0K" TargetMode="External"/><Relationship Id="rId11" Type="http://schemas.openxmlformats.org/officeDocument/2006/relationships/hyperlink" Target="consultantplus://offline/ref=D96754F2F6486789EFB71D876ABA85A88524BA9EB9132D036C8B0B9A481A5E865589BE2A49D4CA40645E4848B5B1B1E6P6fFK" TargetMode="External"/><Relationship Id="rId24" Type="http://schemas.openxmlformats.org/officeDocument/2006/relationships/hyperlink" Target="consultantplus://offline/ref=D96754F2F6486789EFB71D876ABA85A88524BA9EBC152A08688B0B9A481A5E865589BE38498CC6416C404946A0E7E0A33397BFC82992DDF3F4DDA6PBf0K" TargetMode="External"/><Relationship Id="rId32" Type="http://schemas.openxmlformats.org/officeDocument/2006/relationships/hyperlink" Target="consultantplus://offline/ref=D96754F2F6486789EFB71D876ABA85A88524BA9EBC152A08688B0B9A481A5E865589BE38498CC6416C404C47A0E7E0A33397BFC82992DDF3F4DDA6PBf0K" TargetMode="External"/><Relationship Id="rId37" Type="http://schemas.openxmlformats.org/officeDocument/2006/relationships/hyperlink" Target="consultantplus://offline/ref=D96754F2F6486789EFB71D876ABA85A88524BA9EBC152A08688B0B9A481A5E865589BE38498CC6416C404D47A0E7E0A33397BFC82992DDF3F4DDA6PBf0K" TargetMode="External"/><Relationship Id="rId40" Type="http://schemas.openxmlformats.org/officeDocument/2006/relationships/hyperlink" Target="consultantplus://offline/ref=D96754F2F6486789EFB71D876ABA85A88524BA9EBC152A08688B0B9A481A5E865589BE38498CC6416C404E4EA0E7E0A33397BFC82992DDF3F4DDA6PBf0K" TargetMode="External"/><Relationship Id="rId45" Type="http://schemas.openxmlformats.org/officeDocument/2006/relationships/hyperlink" Target="consultantplus://offline/ref=D96754F2F6486789EFB71D876ABA85A88524BA9EBC152A08688B0B9A481A5E865589BE38498CC6416C404E49A0E7E0A33397BFC82992DDF3F4DDA6PBf0K" TargetMode="External"/><Relationship Id="rId53" Type="http://schemas.openxmlformats.org/officeDocument/2006/relationships/hyperlink" Target="consultantplus://offline/ref=D96754F2F6486789EFB71D876ABA85A88524BA9EBC152A08688B0B9A481A5E865589BE38498CC6416C404F4EA0E7E0A33397BFC82992DDF3F4DDA6PBf0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6754F2F6486789EFB71D876ABA85A88524BA9EBF1622046E8B0B9A481A5E865589BE2A49D4CA40645E4848B5B1B1E6P6fFK" TargetMode="External"/><Relationship Id="rId23" Type="http://schemas.openxmlformats.org/officeDocument/2006/relationships/hyperlink" Target="consultantplus://offline/ref=D96754F2F6486789EFB71D876ABA85A88524BA9EBC152A08688B0B9A481A5E865589BE38498CC6416C40494BA0E7E0A33397BFC82992DDF3F4DDA6PBf0K" TargetMode="External"/><Relationship Id="rId28" Type="http://schemas.openxmlformats.org/officeDocument/2006/relationships/hyperlink" Target="consultantplus://offline/ref=D96754F2F6486789EFB71D876ABA85A88524BA9EBC152A08688B0B9A481A5E865589BE38498CC6416C404C4CA0E7E0A33397BFC82992DDF3F4DDA6PBf0K" TargetMode="External"/><Relationship Id="rId36" Type="http://schemas.openxmlformats.org/officeDocument/2006/relationships/hyperlink" Target="consultantplus://offline/ref=D96754F2F6486789EFB71D876ABA85A88524BA9EBC152A08688B0B9A481A5E865589BE38498CC6416C404D4DA0E7E0A33397BFC82992DDF3F4DDA6PBf0K" TargetMode="External"/><Relationship Id="rId49" Type="http://schemas.openxmlformats.org/officeDocument/2006/relationships/hyperlink" Target="consultantplus://offline/ref=D96754F2F6486789EFB71D876ABA85A88524BA9EBC152A08688B0B9A481A5E865589BE38498CC6416C404E49A0E7E0A33397BFC82992DDF3F4DDA6PBf0K" TargetMode="External"/><Relationship Id="rId10" Type="http://schemas.openxmlformats.org/officeDocument/2006/relationships/hyperlink" Target="consultantplus://offline/ref=D96754F2F6486789EFB71D876ABA85A88524BA9EBF1822096A8B0B9A481A5E865589BE2A49D4CA40645E4848B5B1B1E6P6fFK" TargetMode="External"/><Relationship Id="rId19" Type="http://schemas.openxmlformats.org/officeDocument/2006/relationships/hyperlink" Target="consultantplus://offline/ref=D96754F2F6486789EFB71D876ABA85A88524BA9EBC152A08688B0B9A481A5E865589BE38498CC6416C404849A0E7E0A33397BFC82992DDF3F4DDA6PBf0K" TargetMode="External"/><Relationship Id="rId31" Type="http://schemas.openxmlformats.org/officeDocument/2006/relationships/hyperlink" Target="consultantplus://offline/ref=D96754F2F6486789EFB71D876ABA85A88524BA9EBC152A08688B0B9A481A5E865589BE38498CC6416C404C49A0E7E0A33397BFC82992DDF3F4DDA6PBf0K" TargetMode="External"/><Relationship Id="rId44" Type="http://schemas.openxmlformats.org/officeDocument/2006/relationships/hyperlink" Target="consultantplus://offline/ref=D96754F2F6486789EFB71D876ABA85A88524BA9EBC152A08688B0B9A481A5E865589BE38498CC6416C404E49A0E7E0A33397BFC82992DDF3F4DDA6PBf0K" TargetMode="External"/><Relationship Id="rId52" Type="http://schemas.openxmlformats.org/officeDocument/2006/relationships/hyperlink" Target="consultantplus://offline/ref=D96754F2F6486789EFB71D876ABA85A88524BA9EBC152A08688B0B9A481A5E865589BE38498CC6416C404E46A0E7E0A33397BFC82992DDF3F4DDA6PBf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54F2F6486789EFB71D876ABA85A88524BA9EBC1723096A8B0B9A481A5E865589BE2A49D4CA40645E4848B5B1B1E6P6fFK" TargetMode="External"/><Relationship Id="rId14" Type="http://schemas.openxmlformats.org/officeDocument/2006/relationships/hyperlink" Target="consultantplus://offline/ref=D96754F2F6486789EFB71D876ABA85A88524BA9EBF162F09618B0B9A481A5E865589BE38498CC6416C404C48A0E7E0A33397BFC82992DDF3F4DDA6PBf0K" TargetMode="External"/><Relationship Id="rId22" Type="http://schemas.openxmlformats.org/officeDocument/2006/relationships/hyperlink" Target="consultantplus://offline/ref=D96754F2F6486789EFB71D876ABA85A88524BA9EBC152A08688B0B9A481A5E865589BE38498CC6416C40494FA0E7E0A33397BFC82992DDF3F4DDA6PBf0K" TargetMode="External"/><Relationship Id="rId27" Type="http://schemas.openxmlformats.org/officeDocument/2006/relationships/hyperlink" Target="consultantplus://offline/ref=D96754F2F6486789EFB71D876ABA85A88524BA9EBC152A08688B0B9A481A5E865589BE38498CC6416C404C4DA0E7E0A33397BFC82992DDF3F4DDA6PBf0K" TargetMode="External"/><Relationship Id="rId30" Type="http://schemas.openxmlformats.org/officeDocument/2006/relationships/hyperlink" Target="consultantplus://offline/ref=D96754F2F6486789EFB71D876ABA85A88524BA9EBC152A08688B0B9A481A5E865589BE38498CC6416C404C4AA0E7E0A33397BFC82992DDF3F4DDA6PBf0K" TargetMode="External"/><Relationship Id="rId35" Type="http://schemas.openxmlformats.org/officeDocument/2006/relationships/hyperlink" Target="consultantplus://offline/ref=D96754F2F6486789EFB71D876ABA85A88524BA9EBC152A08688B0B9A481A5E865589BE38498CC6416C404D4EA0E7E0A33397BFC82992DDF3F4DDA6PBf0K" TargetMode="External"/><Relationship Id="rId43" Type="http://schemas.openxmlformats.org/officeDocument/2006/relationships/hyperlink" Target="consultantplus://offline/ref=D96754F2F6486789EFB71D876ABA85A88524BA9EBC152A08688B0B9A481A5E865589BE38498CC6416C404E49A0E7E0A33397BFC82992DDF3F4DDA6PBf0K" TargetMode="External"/><Relationship Id="rId48" Type="http://schemas.openxmlformats.org/officeDocument/2006/relationships/hyperlink" Target="consultantplus://offline/ref=D96754F2F6486789EFB71D876ABA85A88524BA9EBC152A08688B0B9A481A5E865589BE38498CC6416C404E49A0E7E0A33397BFC82992DDF3F4DDA6PBf0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96754F2F6486789EFB71D876ABA85A88524BA9EBC122806688B0B9A481A5E865589BE38498CC6416C42494CA0E7E0A33397BFC82992DDF3F4DDA6PBf0K" TargetMode="External"/><Relationship Id="rId51" Type="http://schemas.openxmlformats.org/officeDocument/2006/relationships/hyperlink" Target="consultantplus://offline/ref=D96754F2F6486789EFB71D876ABA85A88524BA9EBC152A08688B0B9A481A5E865589BE38498CC6416C404E48A0E7E0A33397BFC82992DDF3F4DDA6PBf0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28401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Ирина Олеговна</dc:creator>
  <cp:lastModifiedBy>Филимонова Александра Владимировна</cp:lastModifiedBy>
  <cp:revision>2</cp:revision>
  <dcterms:created xsi:type="dcterms:W3CDTF">2019-07-23T10:32:00Z</dcterms:created>
  <dcterms:modified xsi:type="dcterms:W3CDTF">2019-07-23T10:32:00Z</dcterms:modified>
</cp:coreProperties>
</file>