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56" w:rsidRDefault="00FF54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5456" w:rsidRDefault="00FF5456">
      <w:pPr>
        <w:pStyle w:val="ConsPlusNormal"/>
        <w:jc w:val="both"/>
        <w:outlineLvl w:val="0"/>
      </w:pPr>
    </w:p>
    <w:p w:rsidR="00FF5456" w:rsidRDefault="00FF5456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FF5456" w:rsidRDefault="00FF5456">
      <w:pPr>
        <w:pStyle w:val="ConsPlusTitle"/>
        <w:jc w:val="center"/>
      </w:pPr>
    </w:p>
    <w:p w:rsidR="00FF5456" w:rsidRDefault="00FF5456">
      <w:pPr>
        <w:pStyle w:val="ConsPlusTitle"/>
        <w:jc w:val="center"/>
      </w:pPr>
      <w:r>
        <w:t>ДЕПАРТАМЕНТ ГОСУДАРСТВЕННОЙ ПОЛИТИКИ В СФЕРЕ</w:t>
      </w:r>
    </w:p>
    <w:p w:rsidR="00FF5456" w:rsidRDefault="00FF5456">
      <w:pPr>
        <w:pStyle w:val="ConsPlusTitle"/>
        <w:jc w:val="center"/>
      </w:pPr>
      <w:r>
        <w:t>ПОДГОТОВКИ РАБОЧИХ КАДРОВ И ДПО</w:t>
      </w:r>
    </w:p>
    <w:p w:rsidR="00FF5456" w:rsidRDefault="00FF5456">
      <w:pPr>
        <w:pStyle w:val="ConsPlusTitle"/>
        <w:jc w:val="center"/>
      </w:pPr>
    </w:p>
    <w:p w:rsidR="00FF5456" w:rsidRDefault="00FF5456">
      <w:pPr>
        <w:pStyle w:val="ConsPlusTitle"/>
        <w:jc w:val="center"/>
      </w:pPr>
      <w:r>
        <w:t>ПИСЬМО</w:t>
      </w:r>
    </w:p>
    <w:p w:rsidR="00FF5456" w:rsidRDefault="00FF5456">
      <w:pPr>
        <w:pStyle w:val="ConsPlusTitle"/>
        <w:jc w:val="center"/>
      </w:pPr>
      <w:r>
        <w:t>от 10 апреля 2014 г. N 06-381</w:t>
      </w:r>
    </w:p>
    <w:p w:rsidR="00FF5456" w:rsidRDefault="00FF5456">
      <w:pPr>
        <w:pStyle w:val="ConsPlusTitle"/>
        <w:jc w:val="center"/>
      </w:pPr>
    </w:p>
    <w:p w:rsidR="00FF5456" w:rsidRDefault="00FF5456">
      <w:pPr>
        <w:pStyle w:val="ConsPlusTitle"/>
        <w:jc w:val="center"/>
      </w:pPr>
      <w:r>
        <w:t>О НАПРАВЛЕНИИ МЕТОДИЧЕСКИХ РЕКОМЕНДАЦИЙ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  <w:r>
        <w:t xml:space="preserve">Департамент государственной политики в сфере подготовки рабочих кадров и ДПО в целях реализации пункта 7.2 поэтапного плана мероприятий Минобрнауки России, содержащих ежегодные индикаторы, обеспечивающие достижение установленных указами Президента Российской Федерации от 7 мая 2012 г. </w:t>
      </w:r>
      <w:hyperlink r:id="rId5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 и </w:t>
      </w:r>
      <w:hyperlink r:id="rId6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 важнейших целевых показателей, и предусматривающего периодическую отчетность, утвержденный Заместителем Председателя Правительства Российской Федерации О.Ю. Голодец 22 сентября 2012 г. N 5195п-П8, направляет методические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 xml:space="preserve">Предложения по содержанию методических </w:t>
      </w:r>
      <w:hyperlink w:anchor="P23" w:history="1">
        <w:r>
          <w:rPr>
            <w:color w:val="0000FF"/>
          </w:rPr>
          <w:t>рекомендаций</w:t>
        </w:r>
      </w:hyperlink>
      <w:r>
        <w:t xml:space="preserve"> просим направить в срок до 30 апреля 2014 года по адресу электронной почты: levchenko-an@mon.gov.ru.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jc w:val="right"/>
      </w:pPr>
      <w:r>
        <w:t>Директор департамента</w:t>
      </w:r>
    </w:p>
    <w:p w:rsidR="00FF5456" w:rsidRDefault="00FF5456">
      <w:pPr>
        <w:pStyle w:val="ConsPlusNormal"/>
        <w:jc w:val="right"/>
      </w:pPr>
      <w:r>
        <w:t>Н.М.ЗОЛОТАРЕВА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jc w:val="right"/>
        <w:outlineLvl w:val="0"/>
      </w:pPr>
      <w:r>
        <w:t>Приложение</w:t>
      </w:r>
    </w:p>
    <w:p w:rsidR="00FF5456" w:rsidRDefault="00FF5456">
      <w:pPr>
        <w:pStyle w:val="ConsPlusNormal"/>
        <w:jc w:val="right"/>
      </w:pPr>
    </w:p>
    <w:p w:rsidR="00FF5456" w:rsidRDefault="00FF5456">
      <w:pPr>
        <w:pStyle w:val="ConsPlusNormal"/>
        <w:jc w:val="center"/>
      </w:pPr>
      <w:bookmarkStart w:id="0" w:name="P23"/>
      <w:bookmarkEnd w:id="0"/>
      <w:r>
        <w:t>МЕТОДИЧЕСКИЕ РЕКОМЕНДАЦИИ</w:t>
      </w:r>
    </w:p>
    <w:p w:rsidR="00FF5456" w:rsidRDefault="00FF5456">
      <w:pPr>
        <w:pStyle w:val="ConsPlusNormal"/>
        <w:jc w:val="center"/>
      </w:pPr>
      <w:r>
        <w:t>ПО ИСПОЛЬЗОВАНИЮ ЭЛЕКТРОННОГО ОБУЧЕНИЯ, ДИСТАНЦИОННЫХ</w:t>
      </w:r>
    </w:p>
    <w:p w:rsidR="00FF5456" w:rsidRDefault="00FF5456">
      <w:pPr>
        <w:pStyle w:val="ConsPlusNormal"/>
        <w:jc w:val="center"/>
      </w:pPr>
      <w:r>
        <w:t>ОБРАЗОВАТЕЛЬНЫХ ТЕХНОЛОГИЙ ПРИ РЕАЛИЗАЦИИ ДОПОЛНИТЕЛЬНЫХ</w:t>
      </w:r>
    </w:p>
    <w:p w:rsidR="00FF5456" w:rsidRDefault="00FF5456">
      <w:pPr>
        <w:pStyle w:val="ConsPlusNormal"/>
        <w:jc w:val="center"/>
      </w:pPr>
      <w:r>
        <w:t>ПРОФЕССИОНАЛЬНЫХ ОБРАЗОВАТЕЛЬНЫХ ПРОГРАММ</w:t>
      </w:r>
    </w:p>
    <w:p w:rsidR="00FF5456" w:rsidRDefault="00FF5456">
      <w:pPr>
        <w:pStyle w:val="ConsPlusNormal"/>
        <w:jc w:val="center"/>
      </w:pPr>
    </w:p>
    <w:p w:rsidR="00FF5456" w:rsidRDefault="00FF5456">
      <w:pPr>
        <w:pStyle w:val="ConsPlusNormal"/>
        <w:jc w:val="center"/>
        <w:outlineLvl w:val="1"/>
      </w:pPr>
      <w:r>
        <w:t>Введение</w:t>
      </w:r>
    </w:p>
    <w:p w:rsidR="00FF5456" w:rsidRDefault="00FF5456">
      <w:pPr>
        <w:pStyle w:val="ConsPlusNormal"/>
        <w:jc w:val="center"/>
      </w:pPr>
    </w:p>
    <w:p w:rsidR="00FF5456" w:rsidRDefault="00FF5456">
      <w:pPr>
        <w:pStyle w:val="ConsPlusNormal"/>
        <w:ind w:firstLine="540"/>
        <w:jc w:val="both"/>
      </w:pPr>
      <w:r>
        <w:t xml:space="preserve">Организации, осуществляющие образовательную деятельность (далее - организации), в соответствии с положениями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вправе при реализации образовательных программ использовать электронное обучение, дистанционные образовательные технологии при всех формах получения образования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</w:t>
      </w:r>
      <w:r>
        <w:lastRenderedPageBreak/>
        <w:t>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&lt;1&gt; Приказ Министерства образования и науки Российской Федерации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 (зарегистрирован в Минюсте России от 21 февраля 2014 г. N 31377).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  <w: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</w:t>
      </w:r>
      <w:hyperlink r:id="rId8" w:history="1">
        <w:r>
          <w:rPr>
            <w:color w:val="0000FF"/>
          </w:rPr>
          <w:t>сведений</w:t>
        </w:r>
      </w:hyperlink>
      <w:r>
        <w:t>, составляющих государственную или иную охраняемую законом тайну.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 xml:space="preserve">Данные методические рекомендации освещают основные вопросы реализации организациями образовательных программ с применением электронного обучения, дистанционных образовательных технологий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9 января 2014 г. N 2).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jc w:val="center"/>
        <w:outlineLvl w:val="1"/>
      </w:pPr>
      <w:r>
        <w:t>Модели внедрения и использования (реализации) электронного</w:t>
      </w:r>
    </w:p>
    <w:p w:rsidR="00FF5456" w:rsidRDefault="00FF5456">
      <w:pPr>
        <w:pStyle w:val="ConsPlusNormal"/>
        <w:jc w:val="center"/>
      </w:pPr>
      <w:r>
        <w:t>обучения, дистанционных образовательных технологий</w:t>
      </w:r>
    </w:p>
    <w:p w:rsidR="00FF5456" w:rsidRDefault="00FF5456">
      <w:pPr>
        <w:pStyle w:val="ConsPlusNormal"/>
        <w:jc w:val="center"/>
      </w:pPr>
    </w:p>
    <w:p w:rsidR="00FF5456" w:rsidRDefault="00FF5456">
      <w:pPr>
        <w:pStyle w:val="ConsPlusNormal"/>
        <w:ind w:firstLine="540"/>
        <w:jc w:val="both"/>
      </w:pPr>
      <w:r>
        <w:t xml:space="preserve">При реализации образовательных программ с применением электронного обучения, дистанционных образовательных технологий в организации могут быть применены следующие </w:t>
      </w:r>
      <w:r>
        <w:lastRenderedPageBreak/>
        <w:t>модели: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полностью дистанционное обучение (повышение квалификации, профессиональная переподготовка) обучаемого (слушателя);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частичное использование дистанционных образовательных технологий, позволяющих организовать дистанционное обучение (повышение квалификации, профессиональная переподготовка) обучаемого (слушателя).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Полностью дистанционное обучение подразумевает использование такого режима обучения, при котором обучающийся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организацией. Все коммуникации с педагогическим работником осуществляются посредством указанной оболочки (платформы).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Модель, при которой происходит частичное использование дистанционных образовательных технологий, реализует образовательную программу, при которой очные занятия чередуется с дистанционными.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Применение (использование) этих моделей организацией обуславливается в каждом конкретном случае условиями, имеющимися у самих организаций, а именно наличием: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разработанной нормативной базы (локальные акты организации, регламентирующие порядок и особенности реализации образовательных программ с использованием электронного обучения, дистанционных образовательных технологий);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необходимой материально-технической базы (электронные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обучающихся);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соответствующего уровня кадрового персонала организации (наличие у административных и педагогических работников соответствующего основного или дополнительного профессионального образования);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организации обучения и методического сопровождения педагогических работников, использующих электронное обучение, дистанционные образовательные технологии (повышение квалификации педагогических работников, осуществляющих обучение по образовательным программам, реализуемым с применением электронного обучения, дистанционных образовательных технологий).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jc w:val="center"/>
        <w:outlineLvl w:val="1"/>
      </w:pPr>
      <w:r>
        <w:t>Нормативная правовая база применения электронного обучения,</w:t>
      </w:r>
    </w:p>
    <w:p w:rsidR="00FF5456" w:rsidRDefault="00FF5456">
      <w:pPr>
        <w:pStyle w:val="ConsPlusNormal"/>
        <w:jc w:val="center"/>
      </w:pPr>
      <w:r>
        <w:t>дистанционных образовательных технологий</w:t>
      </w:r>
    </w:p>
    <w:p w:rsidR="00FF5456" w:rsidRDefault="00FF5456">
      <w:pPr>
        <w:pStyle w:val="ConsPlusNormal"/>
        <w:jc w:val="center"/>
      </w:pPr>
    </w:p>
    <w:p w:rsidR="00FF5456" w:rsidRDefault="00FF5456">
      <w:pPr>
        <w:pStyle w:val="ConsPlusNormal"/>
        <w:ind w:firstLine="540"/>
        <w:jc w:val="both"/>
      </w:pPr>
      <w:r>
        <w:t xml:space="preserve">Применение электронного обучения, дистанционных образовательных технологий организациями основано на положениях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</w:t>
      </w:r>
      <w:hyperlink r:id="rId12" w:history="1">
        <w:r>
          <w:rPr>
            <w:color w:val="0000FF"/>
          </w:rPr>
          <w:t>Порядка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1 июля 2013 г. N 499, </w:t>
      </w:r>
      <w:hyperlink r:id="rId13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9 января 2014 г. N 2.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 xml:space="preserve">На основе имеющейся нормативно-правовой базы организация, использующая электронное </w:t>
      </w:r>
      <w:r>
        <w:lastRenderedPageBreak/>
        <w:t>обучение, дистанционные образовательные технологии, разрабатывает соответствующие локальные нормативные акты, входящие в систему локальных нормативных актов, обеспечивающих образовательную деятельность организации.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jc w:val="center"/>
        <w:outlineLvl w:val="1"/>
      </w:pPr>
      <w:r>
        <w:t>Материально-техническая база применения электронного</w:t>
      </w:r>
    </w:p>
    <w:p w:rsidR="00FF5456" w:rsidRDefault="00FF5456">
      <w:pPr>
        <w:pStyle w:val="ConsPlusNormal"/>
        <w:jc w:val="center"/>
      </w:pPr>
      <w:r>
        <w:t>обучения, дистанционных образовательных технологий</w:t>
      </w:r>
    </w:p>
    <w:p w:rsidR="00FF5456" w:rsidRDefault="00FF5456">
      <w:pPr>
        <w:pStyle w:val="ConsPlusNormal"/>
        <w:jc w:val="center"/>
      </w:pPr>
    </w:p>
    <w:p w:rsidR="00FF5456" w:rsidRDefault="00FF5456">
      <w:pPr>
        <w:pStyle w:val="ConsPlusNormal"/>
        <w:ind w:firstLine="540"/>
        <w:jc w:val="both"/>
      </w:pPr>
      <w:r>
        <w:t>В зависимости от выбранной модели дистанционного обучения организация обеспечивает функционирование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обеспечивающую освоение обучающимися образовательных программ полностью или частично независимо от места нахождения обучающихся.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информационно-телекоммуникационной сети Интернет (далее - сеть Интернет):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с использованием установленных программно-технических средств для обучающихся и педагогических работников на скорости не ниже 512 Кбит/с;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в труднодоступных районах, подключаемых к сети Интернет с использованием спутниковых каналов связи, скорость прямого канала должна быть не ниже 512 Кбит/с, обратного - не ниже 128 Кбит/с;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должен быть обеспечен порт доступа в сеть Интернет со скоростью не ниже 10 Мбит/с и возможностью установления не менее 20 одновременных сессий по 512 Кбит/с.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Требования к скорости доступа в сеть Интернет носят рекомендательный характер и должны соблюдаться в целях беспрепятственного и своевременного освоения обучающимся образовательной программы.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Рабочее место педагогического работника и обучающегося должно быть оборудовано персональным компьютером и компьютерной периферией (веб-камерой, микрофоном, аудиоколонками и (или) наушниками).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Требования к рабочему месту педагогического работника определяются внутренним локальным нормативным актом организации.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Рабочее место педагогического работника рекомендуется оснащать интерактивной доской с проектором. Также могут использоваться принтер, сканер (или многофункциональное устройство). Для предметов естественнонаучного цикла могут использоваться цифровой микроскоп, комплект цифровых измерителей (датчиков) и лабораторное оборудование. Для занятий музыкой и изобразительным искусством могут использоваться специализированные средства ввода информации (музыкальная клавиатура и графический планшет). Наряду с указанными технологическими устройствами могут использоваться и иные.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lastRenderedPageBreak/>
        <w:t>В состав программно-аппаратных комплексов должно быть включено (установлено) программное обеспечение, необходимое для осуществления учебного процесса: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общего назначения (операционная система (операционные системы), офисные приложения, средства обеспечения информационной безопасности, архиваторы, графический, видео и аудио редакторы);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учебного назначения (интерактивные среды, виртуальные лаборатории и инструментальные средства по физике, химии, математике, географии, творческие виртуальные среды и другие).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Формирование информационной среды осуществляется с помощью программной системы дистанционного обучения.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С помощью системы дистанционного обучения (далее - СДО):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разработчики образовательных программ: авторы, веб-дизайнер, программист, художник, методисты совместно разрабатывают и размещают содержательный контент;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педагогический работник планирует свою педагогическую деятельность: выбирает из имеющихся или создает нужные для обучающихся ресурсы и задания;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администрация организации, методические службы, педагогические работники, обучающиеся обеспечиваются доступом к полной и достоверной информации о ходе учебного процесса, промежуточных и итоговых результатах, благодаря автоматическому фиксированию указанных позиций в информационной среде;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обучающиеся выполняют задания, предусмотренные образовательной программой, при необходимости имеют возможность обратиться к педагогическим работникам за помощью;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все результаты обучения сохраняются в информационной среде, на их основании формируются портфолио обучающихся и педагогических работников.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Обучение с использованием дистанционных образовательных технологий невозможно осуществлять без использования СДО, однако СДО не обязательно должна быть установлена в организации, осуществляющей обучение с использованием дистанционных образовательных технологий. Организации могут использовать доступ к СДО, предоставляемый сторонней организацией, на основании договора.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технологий. Используемая система электронного обучения должна удовлетворять следующим требованиям по управлению курсом: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разработчик курса должен иметь полный контроль над курсом: изменение настроек, правка содержания, обучение;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педагогический работник должен иметь все возможности по организации обучения, без возможности изменять контент курса (при необходимости внести изменения, например, добавить индивидуальное задание для обучающихся, педагогический работник обращается к разработчику курса);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должна быть обеспечена возможность загрузки курсов в том числе в формате СДО "Moodle";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должна быть обеспечена возможность включения в образовательную программу большого набора различных элементов: ресурсов, форумов, тестов, заданий, глоссариев, опросов, анкет, чатов, лекций, семинаров, баз данных, редактора "ленты времени", построения схем и другого;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 xml:space="preserve">должна быть обеспечена удобная возможность редактирования текстовых областей с </w:t>
      </w:r>
      <w:r>
        <w:lastRenderedPageBreak/>
        <w:t>помощью встроенного HTML-редактора;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должны быть предоставлены различные способы оценки работы обучающихся с возможностью создания собственных шкал для оценки результатов обучения по критериям;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все оценки должны собираться в единый журнал, содержащий удобные механизмы для подведения итогов, создания и использования различных отчетов, импорта и экспорта оценок;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должна быть встроена удобная система учета и отслеживания активности обучающихся, позволяющая отслеживать участие как в курсе в целом, так и детальную информацию по каждому элементу курса;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должна быть интегрирована электронная почта, позволяющая отправлять копии сообщений в форумах, отзывы и комментарии педагогических работников и другую учебную информацию.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Информационная система дистанционного обучения должна поддерживать отображение любого электронного содержания, хранящегося как локально, так и на внешнем сайте.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Обучение с использованием дистанционных образовательных технологий не предъявляет высоких требований к компьютерному оборудованию, однако необходимым минимальным условием является наличие интернет-браузера и подключения к сети Интернет. На компьютере также должен быть установлен комплект соответствующего программного обеспечения. Для работы с использованием аудиоканала, в том числе аудиоконференций, вебинаров необходимо наличие микрофона и динамиков (наушников). При использовании видеоконференций дополнительно необходимо наличие веб-камеры.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При этом одинаковые требования предъявляются как к компьютеру обучающегося, так и к компьютеру педагогического работника. Более высокие требования могут быть предъявлены к компьютеру разработчика образовательной программ реализуемой с применением электронного обучения, дистанционных образовательных технологий.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jc w:val="center"/>
        <w:outlineLvl w:val="1"/>
      </w:pPr>
      <w:r>
        <w:t>Кадровый потенциал организации, реализующей</w:t>
      </w:r>
    </w:p>
    <w:p w:rsidR="00FF5456" w:rsidRDefault="00FF5456">
      <w:pPr>
        <w:pStyle w:val="ConsPlusNormal"/>
        <w:jc w:val="center"/>
      </w:pPr>
      <w:r>
        <w:t>образовательные программы с применением электронного</w:t>
      </w:r>
    </w:p>
    <w:p w:rsidR="00FF5456" w:rsidRDefault="00FF5456">
      <w:pPr>
        <w:pStyle w:val="ConsPlusNormal"/>
        <w:jc w:val="center"/>
      </w:pPr>
      <w:r>
        <w:t>обучения, дистанционных образовательных технологий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  <w:r>
        <w:t>Для реализации образовательных программ с применением электронного обучения, дистанционных образовательных технологий организация выбирает модель, адекватную ее ресурсному и кадровому обеспечению.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Имея в штате организации дополнительно программиста, веб-дизайнера в дополнение к педагогическим работникам, которые непосредственно организуют обучение с применением дистанционных образовательных технологий, можно повысить уровень и качество предоставляемых обучающимся услуг.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Уровень компетентности педагогических работников организации, реализующей образовательные программы с применением электронного обучения, дистанционных образовательных технологий в вопросах использования новых информационно-коммуникационных технологий при организации обучения также играет одну из важных ролей при выборе модели обучения, описанной выше.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jc w:val="center"/>
        <w:outlineLvl w:val="1"/>
      </w:pPr>
      <w:r>
        <w:t>Подготовка и методическое сопровождение</w:t>
      </w:r>
    </w:p>
    <w:p w:rsidR="00FF5456" w:rsidRDefault="00FF5456">
      <w:pPr>
        <w:pStyle w:val="ConsPlusNormal"/>
        <w:jc w:val="center"/>
      </w:pPr>
      <w:r>
        <w:t>педагогических работников, применяющих электронное</w:t>
      </w:r>
    </w:p>
    <w:p w:rsidR="00FF5456" w:rsidRDefault="00FF5456">
      <w:pPr>
        <w:pStyle w:val="ConsPlusNormal"/>
        <w:jc w:val="center"/>
      </w:pPr>
      <w:r>
        <w:t>обучения, обучение с применением дистанционных</w:t>
      </w:r>
    </w:p>
    <w:p w:rsidR="00FF5456" w:rsidRDefault="00FF5456">
      <w:pPr>
        <w:pStyle w:val="ConsPlusNormal"/>
        <w:jc w:val="center"/>
      </w:pPr>
      <w:r>
        <w:t>образовательных технологий</w:t>
      </w:r>
    </w:p>
    <w:p w:rsidR="00FF5456" w:rsidRDefault="00FF5456">
      <w:pPr>
        <w:pStyle w:val="ConsPlusNormal"/>
        <w:jc w:val="center"/>
      </w:pPr>
    </w:p>
    <w:p w:rsidR="00FF5456" w:rsidRDefault="00FF5456">
      <w:pPr>
        <w:pStyle w:val="ConsPlusNormal"/>
        <w:ind w:firstLine="540"/>
        <w:jc w:val="both"/>
      </w:pPr>
      <w:r>
        <w:lastRenderedPageBreak/>
        <w:t>Для того чтобы педагоги отвечали современным требованиям, профессионально владели средствами информационно-коммуникативных технологий, используемыми при электронном или дистанционном обучении, необходимо организовывать обучающие мероприятия (повышение квалификации), а также методическое сопровождение педагогических работников (снабжение информацией, посещение специализированных конференций и выставок и другое).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Повышение квалификации педагогических работников, предполагающих осуществлять обучение с использованием дистанционных образовательных технологий, целесообразно вести с использованием системы дистанционного обучения, в которой в дальнейшем им предстоит работать.</w:t>
      </w:r>
    </w:p>
    <w:p w:rsidR="00FF5456" w:rsidRDefault="00FF5456">
      <w:pPr>
        <w:pStyle w:val="ConsPlusNormal"/>
        <w:spacing w:before="220"/>
        <w:ind w:firstLine="540"/>
        <w:jc w:val="both"/>
      </w:pPr>
      <w:r>
        <w:t>Программы повышения квалификации педагогических работников целесообразно строить таким образом, чтобы часть времени они обучались очно, а часть с использованием дистанционных образовательных технологий.</w:t>
      </w: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ind w:firstLine="540"/>
        <w:jc w:val="both"/>
      </w:pPr>
    </w:p>
    <w:p w:rsidR="00FF5456" w:rsidRDefault="00FF54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456" w:rsidRDefault="00FF5456"/>
    <w:sectPr w:rsidR="00FF5456" w:rsidSect="00E4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F5456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4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4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DE82FE5ACE38FBDF0FAE5075649F0F16D346C3451EF7E8F733C3C75A00A174081DB6438B426EDEC2298DB3y6a3I" TargetMode="External"/><Relationship Id="rId13" Type="http://schemas.openxmlformats.org/officeDocument/2006/relationships/hyperlink" Target="consultantplus://offline/ref=1EDE82FE5ACE38FBDF0FAE5075649F0F1ED64ECD4514AAE2FF6ACFC55D0FFE710F0CB640885C6ED6DD20D9E0278A4775A095F27265362D77y2a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DE82FE5ACE38FBDF0FAE5075649F0F1ED74CCD411CAAE2FF6ACFC55D0FFE710F0CB640885C6CD4D520D9E0278A4775A095F27265362D77y2aDI" TargetMode="External"/><Relationship Id="rId12" Type="http://schemas.openxmlformats.org/officeDocument/2006/relationships/hyperlink" Target="consultantplus://offline/ref=1EDE82FE5ACE38FBDF0FAE5075649F0F1ED548CD4C14AAE2FF6ACFC55D0FFE710F0CB640885C6ED1D820D9E0278A4775A095F27265362D77y2a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DE82FE5ACE38FBDF0FAE5075649F0F1ED246C84113AAE2FF6ACFC55D0FFE710F0CB640885C6ED5DD20D9E0278A4775A095F27265362D77y2aDI" TargetMode="External"/><Relationship Id="rId11" Type="http://schemas.openxmlformats.org/officeDocument/2006/relationships/hyperlink" Target="consultantplus://offline/ref=1EDE82FE5ACE38FBDF0FAE5075649F0F1ED74CCD411CAAE2FF6ACFC55D0FFE710F0CB640885C6CD1D920D9E0278A4775A095F27265362D77y2aDI" TargetMode="External"/><Relationship Id="rId5" Type="http://schemas.openxmlformats.org/officeDocument/2006/relationships/hyperlink" Target="consultantplus://offline/ref=1EDE82FE5ACE38FBDF0FAE5075649F0F1ED246C84111AAE2FF6ACFC55D0FFE710F0CB640885C6ED6D520D9E0278A4775A095F27265362D77y2a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DE82FE5ACE38FBDF0FAE5075649F0F1ED84DC3421DAAE2FF6ACFC55D0FFE711D0CEE4C8A5F70D7D5358FB161yDa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DE82FE5ACE38FBDF0FAE5075649F0F1ED64ECD4514AAE2FF6ACFC55D0FFE710F0CB640885C6ED6DD20D9E0278A4775A095F27265362D77y2a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2987</Words>
  <Characters>17032</Characters>
  <Application>Microsoft Office Word</Application>
  <DocSecurity>0</DocSecurity>
  <Lines>141</Lines>
  <Paragraphs>39</Paragraphs>
  <ScaleCrop>false</ScaleCrop>
  <Company>USN Team</Company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2020-09-23T08:26:00Z</dcterms:created>
  <dcterms:modified xsi:type="dcterms:W3CDTF">2020-09-23T08:27:00Z</dcterms:modified>
</cp:coreProperties>
</file>