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72" w:rsidRDefault="00CA6B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</w:pPr>
      <w:r>
        <w:t>Зарегистрировано в Минюсте России 31 декабря 2015 г. N 40506</w:t>
      </w:r>
    </w:p>
    <w:p w:rsidR="00CA6B72" w:rsidRDefault="00CA6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A6B72" w:rsidRDefault="00CA6B72">
      <w:pPr>
        <w:pStyle w:val="ConsPlusTitle"/>
        <w:jc w:val="center"/>
      </w:pPr>
    </w:p>
    <w:p w:rsidR="00CA6B72" w:rsidRDefault="00CA6B72">
      <w:pPr>
        <w:pStyle w:val="ConsPlusTitle"/>
        <w:jc w:val="center"/>
      </w:pPr>
      <w:r>
        <w:t>ПРИКАЗ</w:t>
      </w:r>
    </w:p>
    <w:p w:rsidR="00CA6B72" w:rsidRDefault="00CA6B72">
      <w:pPr>
        <w:pStyle w:val="ConsPlusTitle"/>
        <w:jc w:val="center"/>
      </w:pPr>
      <w:r>
        <w:t>от 4 декабря 2015 г. N 1431</w:t>
      </w:r>
    </w:p>
    <w:p w:rsidR="00CA6B72" w:rsidRDefault="00CA6B72">
      <w:pPr>
        <w:pStyle w:val="ConsPlusTitle"/>
        <w:jc w:val="center"/>
      </w:pPr>
    </w:p>
    <w:p w:rsidR="00CA6B72" w:rsidRDefault="00CA6B72">
      <w:pPr>
        <w:pStyle w:val="ConsPlusTitle"/>
        <w:jc w:val="center"/>
      </w:pPr>
      <w:r>
        <w:t>ОБ УТВЕРЖДЕНИИ</w:t>
      </w:r>
    </w:p>
    <w:p w:rsidR="00CA6B72" w:rsidRDefault="00CA6B7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A6B72" w:rsidRDefault="00CA6B72">
      <w:pPr>
        <w:pStyle w:val="ConsPlusTitle"/>
        <w:jc w:val="center"/>
      </w:pPr>
      <w:r>
        <w:t>ВЫСШЕГО ОБРАЗОВАНИЯ ПО НАПРАВЛЕНИЮ ПОДГОТОВКИ 35.03.04</w:t>
      </w:r>
    </w:p>
    <w:p w:rsidR="00CA6B72" w:rsidRDefault="00CA6B72">
      <w:pPr>
        <w:pStyle w:val="ConsPlusTitle"/>
        <w:jc w:val="center"/>
      </w:pPr>
      <w:r>
        <w:t>АГРОНОМИЯ (УРОВЕНЬ БАКАЛАВРИАТА)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35.03.04 Агрономия (уровень бакалавриата).</w:t>
      </w:r>
    </w:p>
    <w:p w:rsidR="00CA6B72" w:rsidRDefault="00CA6B72">
      <w:pPr>
        <w:pStyle w:val="ConsPlusNormal"/>
        <w:ind w:firstLine="540"/>
        <w:jc w:val="both"/>
      </w:pPr>
      <w:r>
        <w:t>2. Признать утратившими силу:</w:t>
      </w:r>
    </w:p>
    <w:p w:rsidR="00CA6B72" w:rsidRDefault="00CA6B7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811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110400 Агрономия (квалификация (степень) "бакалавр")" (зарегистрирован Министерством юстиции Российской Федерации 8 февраля 2010 г., регистрационный N 16309);</w:t>
      </w:r>
    </w:p>
    <w:p w:rsidR="00CA6B72" w:rsidRDefault="00CA6B7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82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right"/>
      </w:pPr>
      <w:r>
        <w:t>Министр</w:t>
      </w:r>
    </w:p>
    <w:p w:rsidR="00CA6B72" w:rsidRDefault="00CA6B72">
      <w:pPr>
        <w:pStyle w:val="ConsPlusNormal"/>
        <w:jc w:val="right"/>
      </w:pPr>
      <w:r>
        <w:t>Д.В.ЛИВАНОВ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right"/>
      </w:pPr>
      <w:r>
        <w:t>Приложение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right"/>
      </w:pPr>
      <w:r>
        <w:t>Утвержден</w:t>
      </w:r>
    </w:p>
    <w:p w:rsidR="00CA6B72" w:rsidRDefault="00CA6B72">
      <w:pPr>
        <w:pStyle w:val="ConsPlusNormal"/>
        <w:jc w:val="right"/>
      </w:pPr>
      <w:r>
        <w:t>приказом Министерства образования</w:t>
      </w:r>
    </w:p>
    <w:p w:rsidR="00CA6B72" w:rsidRDefault="00CA6B72">
      <w:pPr>
        <w:pStyle w:val="ConsPlusNormal"/>
        <w:jc w:val="right"/>
      </w:pPr>
      <w:r>
        <w:t>и науки Российской Федерации</w:t>
      </w:r>
    </w:p>
    <w:p w:rsidR="00CA6B72" w:rsidRDefault="00CA6B72">
      <w:pPr>
        <w:pStyle w:val="ConsPlusNormal"/>
        <w:jc w:val="right"/>
      </w:pPr>
      <w:r>
        <w:t>от 4 декабря 2015 г. N 1431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A6B72" w:rsidRDefault="00CA6B72">
      <w:pPr>
        <w:pStyle w:val="ConsPlusTitle"/>
        <w:jc w:val="center"/>
      </w:pPr>
      <w:r>
        <w:t>ВЫСШЕГО ОБРАЗОВАНИЯ</w:t>
      </w:r>
    </w:p>
    <w:p w:rsidR="00CA6B72" w:rsidRDefault="00CA6B72">
      <w:pPr>
        <w:pStyle w:val="ConsPlusTitle"/>
        <w:jc w:val="center"/>
      </w:pPr>
    </w:p>
    <w:p w:rsidR="00CA6B72" w:rsidRDefault="00CA6B72">
      <w:pPr>
        <w:pStyle w:val="ConsPlusTitle"/>
        <w:jc w:val="center"/>
      </w:pPr>
      <w:r>
        <w:t>УРОВЕНЬ ВЫСШЕГО ОБРАЗОВАНИЯ</w:t>
      </w:r>
    </w:p>
    <w:p w:rsidR="00CA6B72" w:rsidRDefault="00CA6B72">
      <w:pPr>
        <w:pStyle w:val="ConsPlusTitle"/>
        <w:jc w:val="center"/>
      </w:pPr>
      <w:r>
        <w:t>БАКАЛАВРИАТ</w:t>
      </w:r>
    </w:p>
    <w:p w:rsidR="00CA6B72" w:rsidRDefault="00CA6B72">
      <w:pPr>
        <w:pStyle w:val="ConsPlusTitle"/>
        <w:jc w:val="center"/>
      </w:pPr>
    </w:p>
    <w:p w:rsidR="00CA6B72" w:rsidRDefault="00CA6B72">
      <w:pPr>
        <w:pStyle w:val="ConsPlusTitle"/>
        <w:jc w:val="center"/>
      </w:pPr>
      <w:r>
        <w:t>НАПРАВЛЕНИЕ ПОДГОТОВКИ</w:t>
      </w:r>
    </w:p>
    <w:p w:rsidR="00CA6B72" w:rsidRDefault="00CA6B72">
      <w:pPr>
        <w:pStyle w:val="ConsPlusTitle"/>
        <w:jc w:val="center"/>
      </w:pPr>
      <w:r>
        <w:t>35.03.04 АГРОНОМИЯ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I. ОБЛАСТЬ ПРИМЕНЕНИЯ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35.03.04 Агрономия (далее соответственно - программа бакалавриата, направление подготовки).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II. ИСПОЛЬЗУЕМЫЕ СОКРАЩЕНИЯ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CA6B72" w:rsidRDefault="00CA6B72">
      <w:pPr>
        <w:pStyle w:val="ConsPlusNormal"/>
        <w:ind w:firstLine="540"/>
        <w:jc w:val="both"/>
      </w:pPr>
      <w:r>
        <w:t>ОК - общекультурные компетенции;</w:t>
      </w:r>
    </w:p>
    <w:p w:rsidR="00CA6B72" w:rsidRDefault="00CA6B72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A6B72" w:rsidRDefault="00CA6B72">
      <w:pPr>
        <w:pStyle w:val="ConsPlusNormal"/>
        <w:ind w:firstLine="540"/>
        <w:jc w:val="both"/>
      </w:pPr>
      <w:r>
        <w:t>ПК - профессиональные компетенции;</w:t>
      </w:r>
    </w:p>
    <w:p w:rsidR="00CA6B72" w:rsidRDefault="00CA6B72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A6B72" w:rsidRDefault="00CA6B72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III. ХАРАКТЕРИСТИКА НАПРАВЛЕНИЯ ПОДГОТОВКИ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CA6B72" w:rsidRDefault="00CA6B72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CA6B72" w:rsidRDefault="00CA6B72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CA6B72" w:rsidRDefault="00CA6B72">
      <w:pPr>
        <w:pStyle w:val="ConsPlusNormal"/>
        <w:ind w:firstLine="540"/>
        <w:jc w:val="both"/>
      </w:pPr>
      <w:r>
        <w:t xml:space="preserve">в очной форме обучения, включая </w:t>
      </w:r>
      <w:proofErr w:type="gramStart"/>
      <w:r>
        <w:t>каникулы, предоставляемые после прохождения государственной итоговой аттестации вне зависимости от применяемых образовательных технологий составляет</w:t>
      </w:r>
      <w:proofErr w:type="gramEnd"/>
      <w:r>
        <w:t xml:space="preserve"> 4 года. Объем программы бакалавриата в очной форме обучения, реализуемый за один учебный год, составляет 60 з.е.;</w:t>
      </w:r>
    </w:p>
    <w:p w:rsidR="00CA6B72" w:rsidRDefault="00CA6B72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CA6B72" w:rsidRDefault="00CA6B72">
      <w:pPr>
        <w:pStyle w:val="ConsPlusNormal"/>
        <w:ind w:firstLine="540"/>
        <w:jc w:val="both"/>
      </w:pPr>
      <w:r>
        <w:t xml:space="preserve">при обучении по индивидуальному учебному плану вне зависимости от формы обучения, составляет не более срока получения образования, установленного для соответствующей формы </w:t>
      </w:r>
      <w:proofErr w:type="gramStart"/>
      <w:r>
        <w:t>обучения</w:t>
      </w:r>
      <w:proofErr w:type="gramEnd"/>
      <w:r>
        <w:t xml:space="preserve">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CA6B72" w:rsidRDefault="00CA6B72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CA6B72" w:rsidRDefault="00CA6B72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CA6B72" w:rsidRDefault="00CA6B72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A6B72" w:rsidRDefault="00CA6B72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CA6B72" w:rsidRDefault="00CA6B72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IV. ХАРАКТЕРИСТИКА ПРОФЕССИОНАЛЬНОЙ ДЕЯТЕЛЬНОСТИ</w:t>
      </w:r>
    </w:p>
    <w:p w:rsidR="00CA6B72" w:rsidRDefault="00CA6B72">
      <w:pPr>
        <w:pStyle w:val="ConsPlusNormal"/>
        <w:jc w:val="center"/>
      </w:pPr>
      <w:r>
        <w:t>ВЫПУСКНИКОВ, ОСВОИВШИХ ПРОГРАММУ БАКАЛАВРИАТА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CA6B72" w:rsidRDefault="00CA6B72">
      <w:pPr>
        <w:pStyle w:val="ConsPlusNormal"/>
        <w:ind w:firstLine="540"/>
        <w:jc w:val="both"/>
      </w:pPr>
      <w:r>
        <w:t>генетику, селекцию, семеноводство и биотехнологию сельскохозяйственных культур с целью создания высокопродуктивных сортов и гибридов;</w:t>
      </w:r>
    </w:p>
    <w:p w:rsidR="00CA6B72" w:rsidRDefault="00CA6B72">
      <w:pPr>
        <w:pStyle w:val="ConsPlusNormal"/>
        <w:ind w:firstLine="540"/>
        <w:jc w:val="both"/>
      </w:pPr>
      <w:r>
        <w:t xml:space="preserve">разработку </w:t>
      </w:r>
      <w:proofErr w:type="gramStart"/>
      <w:r>
        <w:t>технологий производства продукции растениеводства высокого качества</w:t>
      </w:r>
      <w:proofErr w:type="gramEnd"/>
      <w:r>
        <w:t xml:space="preserve"> с использованием инновационных достижений агрономии.</w:t>
      </w:r>
    </w:p>
    <w:p w:rsidR="00CA6B72" w:rsidRDefault="00CA6B72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бакалавриата, </w:t>
      </w:r>
      <w:r>
        <w:lastRenderedPageBreak/>
        <w:t>являются:</w:t>
      </w:r>
    </w:p>
    <w:p w:rsidR="00CA6B72" w:rsidRDefault="00CA6B72">
      <w:pPr>
        <w:pStyle w:val="ConsPlusNormal"/>
        <w:ind w:firstLine="540"/>
        <w:jc w:val="both"/>
      </w:pPr>
      <w:proofErr w:type="gramStart"/>
      <w:r>
        <w:t>генетические коллекции растений, селекционный процесс, сорта и гибриды сельскохозяйственных культур, приборы и оборудование для исследования свойств используемых организмов, установки и оборудования для проведения исследований;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>технологии производства полевых, овощных, плодово-ягодных культур, агрономические ландшафты, природные кормовые угодья, почва и воспроизводство ее плодородия, вредные организмы и средства защиты растений от них, технологии производства продукции растениеводства.</w:t>
      </w:r>
    </w:p>
    <w:p w:rsidR="00CA6B72" w:rsidRDefault="00CA6B72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CA6B72" w:rsidRDefault="00CA6B72">
      <w:pPr>
        <w:pStyle w:val="ConsPlusNormal"/>
        <w:ind w:firstLine="540"/>
        <w:jc w:val="both"/>
      </w:pPr>
      <w:r>
        <w:t>научно-исследовательская;</w:t>
      </w:r>
    </w:p>
    <w:p w:rsidR="00CA6B72" w:rsidRDefault="00CA6B72">
      <w:pPr>
        <w:pStyle w:val="ConsPlusNormal"/>
        <w:ind w:firstLine="540"/>
        <w:jc w:val="both"/>
      </w:pPr>
      <w:r>
        <w:t>организационно-управленческая;</w:t>
      </w:r>
    </w:p>
    <w:p w:rsidR="00CA6B72" w:rsidRDefault="00CA6B72">
      <w:pPr>
        <w:pStyle w:val="ConsPlusNormal"/>
        <w:ind w:firstLine="540"/>
        <w:jc w:val="both"/>
      </w:pPr>
      <w:r>
        <w:t>производственно-технологическая.</w:t>
      </w:r>
    </w:p>
    <w:p w:rsidR="00CA6B72" w:rsidRDefault="00CA6B72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CA6B72" w:rsidRDefault="00CA6B72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CA6B72" w:rsidRDefault="00CA6B72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CA6B72" w:rsidRDefault="00CA6B72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CA6B72" w:rsidRDefault="00CA6B72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CA6B72" w:rsidRDefault="00CA6B7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A6B72" w:rsidRDefault="00CA6B72">
      <w:pPr>
        <w:pStyle w:val="ConsPlusNormal"/>
        <w:ind w:firstLine="540"/>
        <w:jc w:val="both"/>
      </w:pPr>
      <w:r>
        <w:t>сбор и анализ информации по генетике, селекции, семеноводству и биотехнологии культур с целью создания высокопродуктивных сортов и гибридов;</w:t>
      </w:r>
    </w:p>
    <w:p w:rsidR="00CA6B72" w:rsidRDefault="00CA6B72">
      <w:pPr>
        <w:pStyle w:val="ConsPlusNormal"/>
        <w:ind w:firstLine="540"/>
        <w:jc w:val="both"/>
      </w:pPr>
      <w:r>
        <w:t>сбор информации, анализ литературных источников, обобщение результатов исследований, разработка рекомендаций по технологиям производства продукции растениеводства и воспроизводства плодородия почв;</w:t>
      </w:r>
    </w:p>
    <w:p w:rsidR="00CA6B72" w:rsidRDefault="00CA6B72">
      <w:pPr>
        <w:pStyle w:val="ConsPlusNormal"/>
        <w:ind w:firstLine="540"/>
        <w:jc w:val="both"/>
      </w:pPr>
      <w:r>
        <w:t>планирование и постановка экспериментов, обобщение и анализ результатов;</w:t>
      </w:r>
    </w:p>
    <w:p w:rsidR="00CA6B72" w:rsidRDefault="00CA6B72">
      <w:pPr>
        <w:pStyle w:val="ConsPlusNormal"/>
        <w:ind w:firstLine="540"/>
        <w:jc w:val="both"/>
      </w:pPr>
      <w:r>
        <w:t>математическое моделирование процессов на базе стандартных пакетов программ;</w:t>
      </w:r>
    </w:p>
    <w:p w:rsidR="00CA6B72" w:rsidRDefault="00CA6B72">
      <w:pPr>
        <w:pStyle w:val="ConsPlusNormal"/>
        <w:ind w:firstLine="540"/>
        <w:jc w:val="both"/>
      </w:pPr>
      <w:r>
        <w:t>участие во внедрении результатов исследований и разработок;</w:t>
      </w:r>
    </w:p>
    <w:p w:rsidR="00CA6B72" w:rsidRDefault="00CA6B72">
      <w:pPr>
        <w:pStyle w:val="ConsPlusNormal"/>
        <w:ind w:firstLine="540"/>
        <w:jc w:val="both"/>
      </w:pPr>
      <w:r>
        <w:t>подготовка данных для составления отчетов, обзоров и научных публикаций;</w:t>
      </w:r>
    </w:p>
    <w:p w:rsidR="00CA6B72" w:rsidRDefault="00CA6B72">
      <w:pPr>
        <w:pStyle w:val="ConsPlusNormal"/>
        <w:ind w:firstLine="540"/>
        <w:jc w:val="both"/>
      </w:pPr>
      <w:r>
        <w:t>участие в мероприятиях по защите объектов интеллектуальной собственности;</w:t>
      </w:r>
    </w:p>
    <w:p w:rsidR="00CA6B72" w:rsidRDefault="00CA6B7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A6B72" w:rsidRDefault="00CA6B72">
      <w:pPr>
        <w:pStyle w:val="ConsPlusNormal"/>
        <w:ind w:firstLine="540"/>
        <w:jc w:val="both"/>
      </w:pPr>
      <w:r>
        <w:t>организация работы коллектива подразделения сельскохозяйственной организации по производству продукции растениеводства (участие в составлении перспективных и оперативных планов, смет, заявок на расходные материалы, графиков, инструкций);</w:t>
      </w:r>
    </w:p>
    <w:p w:rsidR="00CA6B72" w:rsidRDefault="00CA6B72">
      <w:pPr>
        <w:pStyle w:val="ConsPlusNormal"/>
        <w:ind w:firstLine="540"/>
        <w:jc w:val="both"/>
      </w:pPr>
      <w:r>
        <w:t>принятие управленческих решений по реализации технологий возделывания новых сортов или гибридов сельскохозяйственных культур в различных экономических и погодных условиях;</w:t>
      </w:r>
    </w:p>
    <w:p w:rsidR="00CA6B72" w:rsidRDefault="00CA6B72">
      <w:pPr>
        <w:pStyle w:val="ConsPlusNormal"/>
        <w:ind w:firstLine="540"/>
        <w:jc w:val="both"/>
      </w:pPr>
      <w:r>
        <w:t>расчет экономической эффективности применения новых сортов, технологических приемов, удобрений, средств защиты растений;</w:t>
      </w:r>
    </w:p>
    <w:p w:rsidR="00CA6B72" w:rsidRDefault="00CA6B72">
      <w:pPr>
        <w:pStyle w:val="ConsPlusNormal"/>
        <w:ind w:firstLine="540"/>
        <w:jc w:val="both"/>
      </w:pPr>
      <w:r>
        <w:t>проведение маркетинговых исследований на сельскохозяйственных рынках;</w:t>
      </w:r>
    </w:p>
    <w:p w:rsidR="00CA6B72" w:rsidRDefault="00CA6B72">
      <w:pPr>
        <w:pStyle w:val="ConsPlusNormal"/>
        <w:ind w:firstLine="540"/>
        <w:jc w:val="both"/>
      </w:pPr>
      <w:r>
        <w:t>контроль над качеством производимой продукции растениеводства при ее хранении и реализации;</w:t>
      </w:r>
    </w:p>
    <w:p w:rsidR="00CA6B72" w:rsidRDefault="00CA6B72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и трудовой дисциплины;</w:t>
      </w:r>
    </w:p>
    <w:p w:rsidR="00CA6B72" w:rsidRDefault="00CA6B72">
      <w:pPr>
        <w:pStyle w:val="ConsPlusNormal"/>
        <w:ind w:firstLine="540"/>
        <w:jc w:val="both"/>
      </w:pPr>
      <w:r>
        <w:t>обеспечение безопасности труда в процессе производства и проведения исследований;</w:t>
      </w:r>
    </w:p>
    <w:p w:rsidR="00CA6B72" w:rsidRDefault="00CA6B72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CA6B72" w:rsidRDefault="00CA6B72">
      <w:pPr>
        <w:pStyle w:val="ConsPlusNormal"/>
        <w:ind w:firstLine="540"/>
        <w:jc w:val="both"/>
      </w:pPr>
      <w:r>
        <w:t>установление соответствия агроландшафтных условий требованиям сельскохозяйственных культур при их размещении по территории землепользования;</w:t>
      </w:r>
    </w:p>
    <w:p w:rsidR="00CA6B72" w:rsidRDefault="00CA6B72">
      <w:pPr>
        <w:pStyle w:val="ConsPlusNormal"/>
        <w:ind w:firstLine="540"/>
        <w:jc w:val="both"/>
      </w:pPr>
      <w:r>
        <w:t>обоснование выбора сортов сельскохозяйственных культур для конкретных условий региона и уровня интенсификации земледелия, подготовка семян к посеву;</w:t>
      </w:r>
    </w:p>
    <w:p w:rsidR="00CA6B72" w:rsidRDefault="00CA6B72">
      <w:pPr>
        <w:pStyle w:val="ConsPlusNormal"/>
        <w:ind w:firstLine="540"/>
        <w:jc w:val="both"/>
      </w:pPr>
      <w:r>
        <w:t>составление почвообрабатывающих, посевных и уборочных агрегатов и определение схем их движения по полям, проведение технологических регулировок;</w:t>
      </w:r>
    </w:p>
    <w:p w:rsidR="00CA6B72" w:rsidRDefault="00CA6B72">
      <w:pPr>
        <w:pStyle w:val="ConsPlusNormal"/>
        <w:ind w:firstLine="540"/>
        <w:jc w:val="both"/>
      </w:pPr>
      <w:r>
        <w:t>расчет доз органических и минеральных удобрений на планируемый урожай, подготовка и применение их под сельскохозяйственные культуры;</w:t>
      </w:r>
    </w:p>
    <w:p w:rsidR="00CA6B72" w:rsidRDefault="00CA6B72">
      <w:pPr>
        <w:pStyle w:val="ConsPlusNormal"/>
        <w:ind w:firstLine="540"/>
        <w:jc w:val="both"/>
      </w:pPr>
      <w:r>
        <w:t>организация системы севооборотов, их размещение по территории землепользования сельскохозяйственной организации и проведение нарезки полей;</w:t>
      </w:r>
    </w:p>
    <w:p w:rsidR="00CA6B72" w:rsidRDefault="00CA6B72">
      <w:pPr>
        <w:pStyle w:val="ConsPlusNormal"/>
        <w:ind w:firstLine="540"/>
        <w:jc w:val="both"/>
      </w:pPr>
      <w:r>
        <w:t>адаптация систем обработки почвы в севооборотах с учетом почвенного плодородия, крутизны и экспозиции склонов, уровня грунтовых вод, применяемых удобрений и комплекса почвообрабатывающих машин;</w:t>
      </w:r>
    </w:p>
    <w:p w:rsidR="00CA6B72" w:rsidRDefault="00CA6B72">
      <w:pPr>
        <w:pStyle w:val="ConsPlusNormal"/>
        <w:ind w:firstLine="540"/>
        <w:jc w:val="both"/>
      </w:pPr>
      <w:r>
        <w:t>проведение посева сельскохозяйственных культур и ухода за ними;</w:t>
      </w:r>
    </w:p>
    <w:p w:rsidR="00CA6B72" w:rsidRDefault="00CA6B72">
      <w:pPr>
        <w:pStyle w:val="ConsPlusNormal"/>
        <w:ind w:firstLine="540"/>
        <w:jc w:val="both"/>
      </w:pPr>
      <w:r>
        <w:lastRenderedPageBreak/>
        <w:t>уточнение системы защиты растений от вредных организмов и неблагоприятных погодных явлений;</w:t>
      </w:r>
    </w:p>
    <w:p w:rsidR="00CA6B72" w:rsidRDefault="00CA6B72">
      <w:pPr>
        <w:pStyle w:val="ConsPlusNormal"/>
        <w:ind w:firstLine="540"/>
        <w:jc w:val="both"/>
      </w:pPr>
      <w:r>
        <w:t>проведение уборки урожая и первичной обработки растениеводческой продукции и закладки ее на хранение;</w:t>
      </w:r>
    </w:p>
    <w:p w:rsidR="00CA6B72" w:rsidRDefault="00CA6B72">
      <w:pPr>
        <w:pStyle w:val="ConsPlusNormal"/>
        <w:ind w:firstLine="540"/>
        <w:jc w:val="both"/>
      </w:pPr>
      <w:r>
        <w:t>реализация технологий улучшения и рационального использования природных кормовых угодий, приготовления грубых и сочных кормов.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CA6B72" w:rsidRDefault="00CA6B72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CA6B72" w:rsidRDefault="00CA6B72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CA6B72" w:rsidRDefault="00CA6B72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A6B72" w:rsidRDefault="00CA6B72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CA6B72" w:rsidRDefault="00CA6B72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CA6B72" w:rsidRDefault="00CA6B72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CA6B72" w:rsidRDefault="00CA6B72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CA6B72" w:rsidRDefault="00CA6B72">
      <w:pPr>
        <w:pStyle w:val="ConsPlusNormal"/>
        <w:ind w:firstLine="540"/>
        <w:jc w:val="both"/>
      </w:pPr>
      <w: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(ОПК-3);</w:t>
      </w:r>
    </w:p>
    <w:p w:rsidR="00CA6B72" w:rsidRDefault="00CA6B72">
      <w:pPr>
        <w:pStyle w:val="ConsPlusNormal"/>
        <w:ind w:firstLine="540"/>
        <w:jc w:val="both"/>
      </w:pPr>
      <w:r>
        <w:t>способностью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 (ОПК-4);</w:t>
      </w:r>
    </w:p>
    <w:p w:rsidR="00CA6B72" w:rsidRDefault="00CA6B72">
      <w:pPr>
        <w:pStyle w:val="ConsPlusNormal"/>
        <w:ind w:firstLine="540"/>
        <w:jc w:val="both"/>
      </w:pPr>
      <w:r>
        <w:t>готовностью использовать микробиологические технологии в практике производства и переработки сельскохозяйственной продукции (ОПК-5);</w:t>
      </w:r>
    </w:p>
    <w:p w:rsidR="00CA6B72" w:rsidRDefault="00CA6B72">
      <w:pPr>
        <w:pStyle w:val="ConsPlusNormal"/>
        <w:ind w:firstLine="540"/>
        <w:jc w:val="both"/>
      </w:pPr>
      <w:r>
        <w:t>способностью распознавать основные типы и разновидности почв, обосновать направления их использования в земледелии и приемы воспроизводства плодородия (ОПК-6);</w:t>
      </w:r>
    </w:p>
    <w:p w:rsidR="00CA6B72" w:rsidRDefault="00CA6B72">
      <w:pPr>
        <w:pStyle w:val="ConsPlusNormal"/>
        <w:ind w:firstLine="540"/>
        <w:jc w:val="both"/>
      </w:pPr>
      <w:r>
        <w:t>готовностью установить соответствие агроландшафтных условий требованиям сельскохозяйственных культур при их размещении по территории землепользования (ОПК-7).</w:t>
      </w:r>
    </w:p>
    <w:p w:rsidR="00CA6B72" w:rsidRDefault="00CA6B72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A6B72" w:rsidRDefault="00CA6B72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A6B72" w:rsidRDefault="00CA6B72">
      <w:pPr>
        <w:pStyle w:val="ConsPlusNormal"/>
        <w:ind w:firstLine="540"/>
        <w:jc w:val="both"/>
      </w:pPr>
      <w:r>
        <w:t>готовностью изучать современную информацию, отечественный и зарубежный опыт по тематике исследований (ПК-1);</w:t>
      </w:r>
    </w:p>
    <w:p w:rsidR="00CA6B72" w:rsidRDefault="00CA6B72">
      <w:pPr>
        <w:pStyle w:val="ConsPlusNormal"/>
        <w:ind w:firstLine="540"/>
        <w:jc w:val="both"/>
      </w:pPr>
      <w:r>
        <w:t>способностью применять современные методы научных исследований в агрономии согласно утвержденным планам и методикам (ПК-2);</w:t>
      </w:r>
    </w:p>
    <w:p w:rsidR="00CA6B72" w:rsidRDefault="00CA6B72">
      <w:pPr>
        <w:pStyle w:val="ConsPlusNormal"/>
        <w:ind w:firstLine="540"/>
        <w:jc w:val="both"/>
      </w:pPr>
      <w:r>
        <w:t>способностью к лабораторному анализу образцов почв, растений и продукции растениеводства (ПК-3);</w:t>
      </w:r>
    </w:p>
    <w:p w:rsidR="00CA6B72" w:rsidRDefault="00CA6B72">
      <w:pPr>
        <w:pStyle w:val="ConsPlusNormal"/>
        <w:ind w:firstLine="540"/>
        <w:jc w:val="both"/>
      </w:pPr>
      <w:r>
        <w:t>способностью к обобщению и статистической обработке результатов опытов, формулированию выводов (ПК-4);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современные информационные технологии, в том числе базы данных и пакеты программ (ПК-5);</w:t>
      </w:r>
    </w:p>
    <w:p w:rsidR="00CA6B72" w:rsidRDefault="00CA6B72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A6B72" w:rsidRDefault="00CA6B72">
      <w:pPr>
        <w:pStyle w:val="ConsPlusNormal"/>
        <w:ind w:firstLine="540"/>
        <w:jc w:val="both"/>
      </w:pPr>
      <w:r>
        <w:lastRenderedPageBreak/>
        <w:t>способностью анализировать технологический процесс как объект управления (ПК-6);</w:t>
      </w:r>
    </w:p>
    <w:p w:rsidR="00CA6B72" w:rsidRDefault="00CA6B72">
      <w:pPr>
        <w:pStyle w:val="ConsPlusNormal"/>
        <w:ind w:firstLine="540"/>
        <w:jc w:val="both"/>
      </w:pPr>
      <w:r>
        <w:t>способностью определять стоимостную оценку основных производственных ресурсов сельскохозяйственной организации (ПК-7);</w:t>
      </w:r>
    </w:p>
    <w:p w:rsidR="00CA6B72" w:rsidRDefault="00CA6B72">
      <w:pPr>
        <w:pStyle w:val="ConsPlusNormal"/>
        <w:ind w:firstLine="540"/>
        <w:jc w:val="both"/>
      </w:pPr>
      <w:r>
        <w:t xml:space="preserve">способностью организовать работу исполнителей, </w:t>
      </w:r>
      <w:proofErr w:type="gramStart"/>
      <w:r>
        <w:t>находить и принимать</w:t>
      </w:r>
      <w:proofErr w:type="gramEnd"/>
      <w:r>
        <w:t xml:space="preserve"> управленческие решения в области организации и нормирования труда в разных экономических и хозяйственных условиях (ПК-8);</w:t>
      </w:r>
    </w:p>
    <w:p w:rsidR="00CA6B72" w:rsidRDefault="00CA6B72">
      <w:pPr>
        <w:pStyle w:val="ConsPlusNormal"/>
        <w:ind w:firstLine="540"/>
        <w:jc w:val="both"/>
      </w:pPr>
      <w:r>
        <w:t>способностью проводить маркетинговые исследования на сельскохозяйственных рынках (ПК-9);</w:t>
      </w:r>
    </w:p>
    <w:p w:rsidR="00CA6B72" w:rsidRDefault="00CA6B72">
      <w:pPr>
        <w:pStyle w:val="ConsPlusNormal"/>
        <w:ind w:firstLine="540"/>
        <w:jc w:val="both"/>
      </w:pPr>
      <w:r>
        <w:t xml:space="preserve">готовностью </w:t>
      </w:r>
      <w:proofErr w:type="gramStart"/>
      <w:r>
        <w:t>систематизировать и обобщать</w:t>
      </w:r>
      <w:proofErr w:type="gramEnd"/>
      <w:r>
        <w:t xml:space="preserve"> информацию по использованию и формированию ресурсов организации (ПК-10);</w:t>
      </w:r>
    </w:p>
    <w:p w:rsidR="00CA6B72" w:rsidRDefault="00CA6B72">
      <w:pPr>
        <w:pStyle w:val="ConsPlusNormal"/>
        <w:ind w:firstLine="540"/>
        <w:jc w:val="both"/>
      </w:pPr>
      <w:r>
        <w:t>готовностью к кооперации с коллегами, работе в коллективе; знает принципы и методы организации и управления малыми коллективами; способен находить организационно-управленческие решения в нестандартных производственных ситуациях и готов нести за них ответственность (ПК-11);</w:t>
      </w:r>
    </w:p>
    <w:p w:rsidR="00CA6B72" w:rsidRDefault="00CA6B72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CA6B72" w:rsidRDefault="00CA6B72">
      <w:pPr>
        <w:pStyle w:val="ConsPlusNormal"/>
        <w:ind w:firstLine="540"/>
        <w:jc w:val="both"/>
      </w:pPr>
      <w:r>
        <w:t>способностью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 (ПК-12);</w:t>
      </w:r>
    </w:p>
    <w:p w:rsidR="00CA6B72" w:rsidRDefault="00CA6B72">
      <w:pPr>
        <w:pStyle w:val="ConsPlusNormal"/>
        <w:ind w:firstLine="540"/>
        <w:jc w:val="both"/>
      </w:pPr>
      <w:r>
        <w:t>готовностью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 (ПК-13);</w:t>
      </w:r>
    </w:p>
    <w:p w:rsidR="00CA6B72" w:rsidRDefault="00CA6B72">
      <w:pPr>
        <w:pStyle w:val="ConsPlusNormal"/>
        <w:ind w:firstLine="540"/>
        <w:jc w:val="both"/>
      </w:pPr>
      <w:r>
        <w:t>способностью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 (ПК-14);</w:t>
      </w:r>
    </w:p>
    <w:p w:rsidR="00CA6B72" w:rsidRDefault="00CA6B72">
      <w:pPr>
        <w:pStyle w:val="ConsPlusNormal"/>
        <w:ind w:firstLine="540"/>
        <w:jc w:val="both"/>
      </w:pPr>
      <w:r>
        <w:t>готовностью обосновать систему севооборотов и землеустройства сельскохозяйственной организации (ПК-15);</w:t>
      </w:r>
    </w:p>
    <w:p w:rsidR="00CA6B72" w:rsidRDefault="00CA6B72">
      <w:pPr>
        <w:pStyle w:val="ConsPlusNormal"/>
        <w:ind w:firstLine="540"/>
        <w:jc w:val="both"/>
      </w:pPr>
      <w:r>
        <w:t>готовностью адаптировать системы обработки почвы под культуры севооборота с учетом плодородия, крутизны и экспозиции склонов, уровня грунтовых вод, применяемых удобрений и комплекса почвообрабатывающих машин (ПК-16);</w:t>
      </w:r>
    </w:p>
    <w:p w:rsidR="00CA6B72" w:rsidRDefault="00CA6B72">
      <w:pPr>
        <w:pStyle w:val="ConsPlusNormal"/>
        <w:ind w:firstLine="540"/>
        <w:jc w:val="both"/>
      </w:pPr>
      <w:r>
        <w:t>готовностью обосновать технологии посева сельскохозяйственных культур и ухода за ними (ПК-17);</w:t>
      </w:r>
    </w:p>
    <w:p w:rsidR="00CA6B72" w:rsidRDefault="00CA6B72">
      <w:pPr>
        <w:pStyle w:val="ConsPlusNormal"/>
        <w:ind w:firstLine="540"/>
        <w:jc w:val="both"/>
      </w:pPr>
      <w:r>
        <w:t>способностью использовать агрометеорологическую информацию при производстве растениеводческой продукции (ПК-18);</w:t>
      </w:r>
    </w:p>
    <w:p w:rsidR="00CA6B72" w:rsidRDefault="00CA6B72">
      <w:pPr>
        <w:pStyle w:val="ConsPlusNormal"/>
        <w:ind w:firstLine="540"/>
        <w:jc w:val="both"/>
      </w:pPr>
      <w:r>
        <w:t>способностью обосновать способ уборки урожая сельскохозяйственных культур, первичной обработки растениеводческой продукции и закладки ее на хранение (ПК-19);</w:t>
      </w:r>
    </w:p>
    <w:p w:rsidR="00CA6B72" w:rsidRDefault="00CA6B72">
      <w:pPr>
        <w:pStyle w:val="ConsPlusNormal"/>
        <w:ind w:firstLine="540"/>
        <w:jc w:val="both"/>
      </w:pPr>
      <w:r>
        <w:t>готовностью обосновать технологии улучшения и рационального использования природных кормовых угодий, приготовления грубых и сочных кормов (ПК-20);</w:t>
      </w:r>
    </w:p>
    <w:p w:rsidR="00CA6B72" w:rsidRDefault="00CA6B72">
      <w:pPr>
        <w:pStyle w:val="ConsPlusNormal"/>
        <w:ind w:firstLine="540"/>
        <w:jc w:val="both"/>
      </w:pPr>
      <w:r>
        <w:t>способностью обеспечить безопасность труда при производстве растениеводческой продукции (ПК-21).</w:t>
      </w:r>
    </w:p>
    <w:p w:rsidR="00CA6B72" w:rsidRDefault="00CA6B72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CA6B72" w:rsidRDefault="00CA6B72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CA6B72" w:rsidRDefault="00CA6B72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VI. ТРЕБОВАНИЯ К СТРУКТУРЕ ПРОГРАММЫ БАКАЛАВРИАТА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A6B72" w:rsidRDefault="00CA6B72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CA6B72" w:rsidRDefault="00CA6B72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A6B72" w:rsidRDefault="00CA6B72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CA6B72" w:rsidRDefault="00CA6B72">
      <w:pPr>
        <w:pStyle w:val="ConsPlusNormal"/>
        <w:ind w:firstLine="540"/>
        <w:jc w:val="both"/>
      </w:pPr>
      <w:hyperlink w:anchor="P2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A6B72" w:rsidRDefault="00CA6B72">
      <w:pPr>
        <w:pStyle w:val="ConsPlusNormal"/>
        <w:ind w:firstLine="540"/>
        <w:jc w:val="both"/>
      </w:pPr>
      <w:r>
        <w:t>--------------------------------</w:t>
      </w:r>
    </w:p>
    <w:p w:rsidR="00CA6B72" w:rsidRDefault="00CA6B7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</w:t>
      </w:r>
      <w:r>
        <w:lastRenderedPageBreak/>
        <w:t>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CA6B72" w:rsidRDefault="00CA6B72">
      <w:pPr>
        <w:sectPr w:rsidR="00CA6B72" w:rsidSect="008F1D03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Структура программы бакалавриата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right"/>
      </w:pPr>
      <w:r>
        <w:t>Таблица</w:t>
      </w:r>
    </w:p>
    <w:p w:rsidR="00CA6B72" w:rsidRDefault="00CA6B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680"/>
        <w:gridCol w:w="1910"/>
        <w:gridCol w:w="1911"/>
      </w:tblGrid>
      <w:tr w:rsidR="00CA6B72">
        <w:tc>
          <w:tcPr>
            <w:tcW w:w="5822" w:type="dxa"/>
            <w:gridSpan w:val="2"/>
            <w:vMerge w:val="restart"/>
          </w:tcPr>
          <w:p w:rsidR="00CA6B72" w:rsidRDefault="00CA6B7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21" w:type="dxa"/>
            <w:gridSpan w:val="2"/>
          </w:tcPr>
          <w:p w:rsidR="00CA6B72" w:rsidRDefault="00CA6B72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CA6B72">
        <w:tc>
          <w:tcPr>
            <w:tcW w:w="5822" w:type="dxa"/>
            <w:gridSpan w:val="2"/>
            <w:vMerge/>
          </w:tcPr>
          <w:p w:rsidR="00CA6B72" w:rsidRDefault="00CA6B72"/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CA6B72">
        <w:tc>
          <w:tcPr>
            <w:tcW w:w="1142" w:type="dxa"/>
          </w:tcPr>
          <w:p w:rsidR="00CA6B72" w:rsidRDefault="00CA6B72">
            <w:pPr>
              <w:pStyle w:val="ConsPlusNormal"/>
            </w:pPr>
            <w:bookmarkStart w:id="1" w:name="P185"/>
            <w:bookmarkEnd w:id="1"/>
            <w:r>
              <w:t>Блок 1</w:t>
            </w:r>
          </w:p>
        </w:tc>
        <w:tc>
          <w:tcPr>
            <w:tcW w:w="4680" w:type="dxa"/>
          </w:tcPr>
          <w:p w:rsidR="00CA6B72" w:rsidRDefault="00CA6B7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177</w:t>
            </w:r>
          </w:p>
        </w:tc>
      </w:tr>
      <w:tr w:rsidR="00CA6B72">
        <w:tc>
          <w:tcPr>
            <w:tcW w:w="1142" w:type="dxa"/>
            <w:vMerge w:val="restart"/>
          </w:tcPr>
          <w:p w:rsidR="00CA6B72" w:rsidRDefault="00CA6B72">
            <w:pPr>
              <w:pStyle w:val="ConsPlusNormal"/>
            </w:pPr>
          </w:p>
        </w:tc>
        <w:tc>
          <w:tcPr>
            <w:tcW w:w="4680" w:type="dxa"/>
          </w:tcPr>
          <w:p w:rsidR="00CA6B72" w:rsidRDefault="00CA6B72">
            <w:pPr>
              <w:pStyle w:val="ConsPlusNormal"/>
            </w:pPr>
            <w:bookmarkStart w:id="2" w:name="P190"/>
            <w:bookmarkEnd w:id="2"/>
            <w:r>
              <w:t>Базовая часть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96 - 99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75 - 90</w:t>
            </w:r>
          </w:p>
        </w:tc>
      </w:tr>
      <w:tr w:rsidR="00CA6B72">
        <w:tc>
          <w:tcPr>
            <w:tcW w:w="1142" w:type="dxa"/>
            <w:vMerge/>
          </w:tcPr>
          <w:p w:rsidR="00CA6B72" w:rsidRDefault="00CA6B72"/>
        </w:tc>
        <w:tc>
          <w:tcPr>
            <w:tcW w:w="4680" w:type="dxa"/>
          </w:tcPr>
          <w:p w:rsidR="00CA6B72" w:rsidRDefault="00CA6B72">
            <w:pPr>
              <w:pStyle w:val="ConsPlusNormal"/>
            </w:pPr>
            <w:bookmarkStart w:id="3" w:name="P193"/>
            <w:bookmarkEnd w:id="3"/>
            <w:r>
              <w:t>Вариативная часть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96 - 99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102 - 105</w:t>
            </w:r>
          </w:p>
        </w:tc>
      </w:tr>
      <w:tr w:rsidR="00CA6B72">
        <w:tc>
          <w:tcPr>
            <w:tcW w:w="1142" w:type="dxa"/>
            <w:vMerge w:val="restart"/>
          </w:tcPr>
          <w:p w:rsidR="00CA6B72" w:rsidRDefault="00CA6B72">
            <w:pPr>
              <w:pStyle w:val="ConsPlusNormal"/>
            </w:pPr>
            <w:bookmarkStart w:id="4" w:name="P196"/>
            <w:bookmarkEnd w:id="4"/>
            <w:r>
              <w:t>Блок 2</w:t>
            </w:r>
          </w:p>
        </w:tc>
        <w:tc>
          <w:tcPr>
            <w:tcW w:w="4680" w:type="dxa"/>
          </w:tcPr>
          <w:p w:rsidR="00CA6B72" w:rsidRDefault="00CA6B72">
            <w:pPr>
              <w:pStyle w:val="ConsPlusNormal"/>
            </w:pPr>
            <w:r>
              <w:t>Практики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36 - 39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54 - 57</w:t>
            </w:r>
          </w:p>
        </w:tc>
      </w:tr>
      <w:tr w:rsidR="00CA6B72">
        <w:tc>
          <w:tcPr>
            <w:tcW w:w="1142" w:type="dxa"/>
            <w:vMerge/>
          </w:tcPr>
          <w:p w:rsidR="00CA6B72" w:rsidRDefault="00CA6B72"/>
        </w:tc>
        <w:tc>
          <w:tcPr>
            <w:tcW w:w="4680" w:type="dxa"/>
          </w:tcPr>
          <w:p w:rsidR="00CA6B72" w:rsidRDefault="00CA6B7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36 - 39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54 - 57</w:t>
            </w:r>
          </w:p>
        </w:tc>
      </w:tr>
      <w:tr w:rsidR="00CA6B72">
        <w:tc>
          <w:tcPr>
            <w:tcW w:w="1142" w:type="dxa"/>
            <w:vMerge w:val="restart"/>
          </w:tcPr>
          <w:p w:rsidR="00CA6B72" w:rsidRDefault="00CA6B72">
            <w:pPr>
              <w:pStyle w:val="ConsPlusNormal"/>
            </w:pPr>
            <w:bookmarkStart w:id="5" w:name="P203"/>
            <w:bookmarkEnd w:id="5"/>
            <w:r>
              <w:t>Блок 3</w:t>
            </w:r>
          </w:p>
        </w:tc>
        <w:tc>
          <w:tcPr>
            <w:tcW w:w="4680" w:type="dxa"/>
          </w:tcPr>
          <w:p w:rsidR="00CA6B72" w:rsidRDefault="00CA6B7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6 - 9</w:t>
            </w:r>
          </w:p>
        </w:tc>
      </w:tr>
      <w:tr w:rsidR="00CA6B72">
        <w:tc>
          <w:tcPr>
            <w:tcW w:w="1142" w:type="dxa"/>
            <w:vMerge/>
          </w:tcPr>
          <w:p w:rsidR="00CA6B72" w:rsidRDefault="00CA6B72"/>
        </w:tc>
        <w:tc>
          <w:tcPr>
            <w:tcW w:w="4680" w:type="dxa"/>
          </w:tcPr>
          <w:p w:rsidR="00CA6B72" w:rsidRDefault="00CA6B72">
            <w:pPr>
              <w:pStyle w:val="ConsPlusNormal"/>
            </w:pPr>
            <w:r>
              <w:t>Базовая часть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6 - 9</w:t>
            </w:r>
          </w:p>
        </w:tc>
      </w:tr>
      <w:tr w:rsidR="00CA6B72">
        <w:tc>
          <w:tcPr>
            <w:tcW w:w="5822" w:type="dxa"/>
            <w:gridSpan w:val="2"/>
          </w:tcPr>
          <w:p w:rsidR="00CA6B72" w:rsidRDefault="00CA6B72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910" w:type="dxa"/>
          </w:tcPr>
          <w:p w:rsidR="00CA6B72" w:rsidRDefault="00CA6B7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11" w:type="dxa"/>
          </w:tcPr>
          <w:p w:rsidR="00CA6B72" w:rsidRDefault="00CA6B72">
            <w:pPr>
              <w:pStyle w:val="ConsPlusNormal"/>
              <w:jc w:val="center"/>
            </w:pPr>
            <w:r>
              <w:t>240</w:t>
            </w:r>
          </w:p>
        </w:tc>
      </w:tr>
    </w:tbl>
    <w:p w:rsidR="00CA6B72" w:rsidRDefault="00CA6B72">
      <w:pPr>
        <w:sectPr w:rsidR="00CA6B72">
          <w:pgSz w:w="16645" w:h="12061"/>
          <w:pgMar w:top="1593" w:right="1134" w:bottom="1094" w:left="1134" w:header="0" w:footer="0" w:gutter="0"/>
          <w:cols w:space="720"/>
        </w:sectPr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CA6B72" w:rsidRDefault="00CA6B72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CA6B72" w:rsidRDefault="00CA6B72">
      <w:pPr>
        <w:pStyle w:val="ConsPlusNormal"/>
        <w:ind w:firstLine="540"/>
        <w:jc w:val="both"/>
      </w:pPr>
      <w:hyperlink w:anchor="P190" w:history="1">
        <w:r>
          <w:rPr>
            <w:color w:val="0000FF"/>
          </w:rPr>
          <w:t>базовой части 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CA6B72" w:rsidRDefault="00CA6B72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t>являются обязательными для освоения и в зачетные единицы не переводятся</w:t>
      </w:r>
      <w:proofErr w:type="gramEnd"/>
      <w:r>
        <w:t>.</w:t>
      </w:r>
    </w:p>
    <w:p w:rsidR="00CA6B72" w:rsidRDefault="00CA6B72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A6B72" w:rsidRDefault="00CA6B72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CA6B72" w:rsidRDefault="00CA6B72">
      <w:pPr>
        <w:pStyle w:val="ConsPlusNormal"/>
        <w:ind w:firstLine="540"/>
        <w:jc w:val="both"/>
      </w:pPr>
      <w:r>
        <w:t xml:space="preserve">6.7. В </w:t>
      </w:r>
      <w:hyperlink w:anchor="P196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CA6B72" w:rsidRDefault="00CA6B72">
      <w:pPr>
        <w:pStyle w:val="ConsPlusNormal"/>
        <w:ind w:firstLine="540"/>
        <w:jc w:val="both"/>
      </w:pPr>
      <w:r>
        <w:t>Типы учебной практики:</w:t>
      </w:r>
    </w:p>
    <w:p w:rsidR="00CA6B72" w:rsidRDefault="00CA6B72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CA6B72" w:rsidRDefault="00CA6B72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CA6B72" w:rsidRDefault="00CA6B72">
      <w:pPr>
        <w:pStyle w:val="ConsPlusNormal"/>
        <w:ind w:firstLine="540"/>
        <w:jc w:val="both"/>
      </w:pPr>
      <w:r>
        <w:t>стационарная;</w:t>
      </w:r>
    </w:p>
    <w:p w:rsidR="00CA6B72" w:rsidRDefault="00CA6B72">
      <w:pPr>
        <w:pStyle w:val="ConsPlusNormal"/>
        <w:ind w:firstLine="540"/>
        <w:jc w:val="both"/>
      </w:pPr>
      <w:r>
        <w:t>выездная.</w:t>
      </w:r>
    </w:p>
    <w:p w:rsidR="00CA6B72" w:rsidRDefault="00CA6B72">
      <w:pPr>
        <w:pStyle w:val="ConsPlusNormal"/>
        <w:ind w:firstLine="540"/>
        <w:jc w:val="both"/>
      </w:pPr>
      <w:r>
        <w:t>Типы производственной практики:</w:t>
      </w:r>
    </w:p>
    <w:p w:rsidR="00CA6B72" w:rsidRDefault="00CA6B72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A6B72" w:rsidRDefault="00CA6B72">
      <w:pPr>
        <w:pStyle w:val="ConsPlusNormal"/>
        <w:ind w:firstLine="540"/>
        <w:jc w:val="both"/>
      </w:pPr>
      <w:r>
        <w:t>технологическая практика;</w:t>
      </w:r>
    </w:p>
    <w:p w:rsidR="00CA6B72" w:rsidRDefault="00CA6B72">
      <w:pPr>
        <w:pStyle w:val="ConsPlusNormal"/>
        <w:ind w:firstLine="540"/>
        <w:jc w:val="both"/>
      </w:pPr>
      <w:r>
        <w:t>научно-исследовательская работа.</w:t>
      </w:r>
    </w:p>
    <w:p w:rsidR="00CA6B72" w:rsidRDefault="00CA6B72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CA6B72" w:rsidRDefault="00CA6B72">
      <w:pPr>
        <w:pStyle w:val="ConsPlusNormal"/>
        <w:ind w:firstLine="540"/>
        <w:jc w:val="both"/>
      </w:pPr>
      <w:r>
        <w:t>стационарная;</w:t>
      </w:r>
    </w:p>
    <w:p w:rsidR="00CA6B72" w:rsidRDefault="00CA6B72">
      <w:pPr>
        <w:pStyle w:val="ConsPlusNormal"/>
        <w:ind w:firstLine="540"/>
        <w:jc w:val="both"/>
      </w:pPr>
      <w:r>
        <w:t>выездная.</w:t>
      </w:r>
    </w:p>
    <w:p w:rsidR="00CA6B72" w:rsidRDefault="00CA6B72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CA6B72" w:rsidRDefault="00CA6B72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A6B72" w:rsidRDefault="00CA6B72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A6B72" w:rsidRDefault="00CA6B72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A6B72" w:rsidRDefault="00CA6B72">
      <w:pPr>
        <w:pStyle w:val="ConsPlusNormal"/>
        <w:ind w:firstLine="540"/>
        <w:jc w:val="both"/>
      </w:pPr>
      <w:r>
        <w:t xml:space="preserve">6.8. В </w:t>
      </w:r>
      <w:hyperlink w:anchor="P203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A6B72" w:rsidRDefault="00CA6B72">
      <w:pPr>
        <w:pStyle w:val="ConsPlusNormal"/>
        <w:ind w:firstLine="540"/>
        <w:jc w:val="both"/>
      </w:pPr>
      <w:r>
        <w:t>6.9.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CA6B72" w:rsidRDefault="00CA6B72">
      <w:pPr>
        <w:pStyle w:val="ConsPlusNormal"/>
        <w:ind w:firstLine="540"/>
        <w:jc w:val="both"/>
      </w:pPr>
      <w:r>
        <w:t xml:space="preserve">6.10.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93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(модули)".</w:t>
      </w:r>
    </w:p>
    <w:p w:rsidR="00CA6B72" w:rsidRDefault="00CA6B72">
      <w:pPr>
        <w:pStyle w:val="ConsPlusNormal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185" w:history="1">
        <w:r>
          <w:rPr>
            <w:color w:val="0000FF"/>
          </w:rPr>
          <w:t>Блоку 1</w:t>
        </w:r>
      </w:hyperlink>
      <w:r>
        <w:t xml:space="preserve"> "Дисциплины </w:t>
      </w:r>
      <w:r>
        <w:lastRenderedPageBreak/>
        <w:t xml:space="preserve">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185" w:history="1">
        <w:r>
          <w:rPr>
            <w:color w:val="0000FF"/>
          </w:rPr>
          <w:t>Блока</w:t>
        </w:r>
      </w:hyperlink>
      <w:r>
        <w:t>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center"/>
      </w:pPr>
      <w:r>
        <w:t>VII. ТРЕБОВАНИЯ К УСЛОВИЯМ РЕАЛИЗАЦИИ</w:t>
      </w:r>
    </w:p>
    <w:p w:rsidR="00CA6B72" w:rsidRDefault="00CA6B72">
      <w:pPr>
        <w:pStyle w:val="ConsPlusNormal"/>
        <w:jc w:val="center"/>
      </w:pPr>
      <w:r>
        <w:t>ПРОГРАММЫ БАКАЛАВРИАТА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CA6B72" w:rsidRDefault="00CA6B72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CA6B72" w:rsidRDefault="00CA6B72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A6B72" w:rsidRDefault="00CA6B72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A6B72" w:rsidRDefault="00CA6B72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A6B72" w:rsidRDefault="00CA6B72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A6B72" w:rsidRDefault="00CA6B72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A6B72" w:rsidRDefault="00CA6B72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A6B72" w:rsidRDefault="00CA6B72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A6B72" w:rsidRDefault="00CA6B72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A6B72" w:rsidRDefault="00CA6B72">
      <w:pPr>
        <w:pStyle w:val="ConsPlusNormal"/>
        <w:ind w:firstLine="540"/>
        <w:jc w:val="both"/>
      </w:pPr>
      <w:r>
        <w:t>--------------------------------</w:t>
      </w:r>
    </w:p>
    <w:p w:rsidR="00CA6B72" w:rsidRDefault="00CA6B72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CA6B72" w:rsidRDefault="00CA6B72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A6B72" w:rsidRDefault="00CA6B72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CA6B72" w:rsidRDefault="00CA6B72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CA6B72" w:rsidRDefault="00CA6B72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CA6B72" w:rsidRDefault="00CA6B72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6B72" w:rsidRDefault="00CA6B72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A6B72" w:rsidRDefault="00CA6B72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A6B72" w:rsidRDefault="00CA6B72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A6B72" w:rsidRDefault="00CA6B72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A6B72" w:rsidRDefault="00CA6B72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CA6B72" w:rsidRDefault="00CA6B72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A6B72" w:rsidRDefault="00CA6B72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CA6B72" w:rsidRDefault="00CA6B72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A6B72" w:rsidRDefault="00CA6B72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CA6B72" w:rsidRDefault="00CA6B72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</w:t>
      </w:r>
      <w:r>
        <w:lastRenderedPageBreak/>
        <w:t xml:space="preserve">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jc w:val="both"/>
      </w:pPr>
    </w:p>
    <w:p w:rsidR="00CA6B72" w:rsidRDefault="00CA6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4C2900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A6B72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C15"/>
    <w:rsid w:val="000B6152"/>
    <w:rsid w:val="000B616A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5F3"/>
    <w:rsid w:val="000E0781"/>
    <w:rsid w:val="000E093F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CFE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F"/>
    <w:rsid w:val="00170AE0"/>
    <w:rsid w:val="00171161"/>
    <w:rsid w:val="0017178A"/>
    <w:rsid w:val="00171866"/>
    <w:rsid w:val="001719AB"/>
    <w:rsid w:val="00171DC7"/>
    <w:rsid w:val="001722DF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FF5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971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459"/>
    <w:rsid w:val="00215FAD"/>
    <w:rsid w:val="00216161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9F9"/>
    <w:rsid w:val="00232CE9"/>
    <w:rsid w:val="002331F8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CEA"/>
    <w:rsid w:val="002770FA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87EC3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212C"/>
    <w:rsid w:val="002B221A"/>
    <w:rsid w:val="002B2429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73C"/>
    <w:rsid w:val="00302AC1"/>
    <w:rsid w:val="00302DDA"/>
    <w:rsid w:val="003031B7"/>
    <w:rsid w:val="0030345C"/>
    <w:rsid w:val="00303C1D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D1C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791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0DB"/>
    <w:rsid w:val="003F1336"/>
    <w:rsid w:val="003F140A"/>
    <w:rsid w:val="003F145B"/>
    <w:rsid w:val="003F15E0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336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20E7"/>
    <w:rsid w:val="004521D0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481"/>
    <w:rsid w:val="004A57A8"/>
    <w:rsid w:val="004A5CD3"/>
    <w:rsid w:val="004A650C"/>
    <w:rsid w:val="004A6D6B"/>
    <w:rsid w:val="004A73AC"/>
    <w:rsid w:val="004A75B2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52B7"/>
    <w:rsid w:val="00515496"/>
    <w:rsid w:val="005154B1"/>
    <w:rsid w:val="00515C5D"/>
    <w:rsid w:val="00515EE1"/>
    <w:rsid w:val="005163BE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7F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58DA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7D9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A9C"/>
    <w:rsid w:val="00643E7A"/>
    <w:rsid w:val="006441B9"/>
    <w:rsid w:val="00644247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219"/>
    <w:rsid w:val="006A3385"/>
    <w:rsid w:val="006A35AB"/>
    <w:rsid w:val="006A3702"/>
    <w:rsid w:val="006A3EA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50F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0B47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97E"/>
    <w:rsid w:val="00743C74"/>
    <w:rsid w:val="00743F8D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D35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52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B0489"/>
    <w:rsid w:val="007B0792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33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5D8"/>
    <w:rsid w:val="008616DF"/>
    <w:rsid w:val="00861C12"/>
    <w:rsid w:val="008626B6"/>
    <w:rsid w:val="00862CCE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500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55EE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7C4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D9B"/>
    <w:rsid w:val="0097610A"/>
    <w:rsid w:val="0097613C"/>
    <w:rsid w:val="009762D8"/>
    <w:rsid w:val="00976E86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BC9"/>
    <w:rsid w:val="009F0DF5"/>
    <w:rsid w:val="009F12AC"/>
    <w:rsid w:val="009F1461"/>
    <w:rsid w:val="009F1953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4FA"/>
    <w:rsid w:val="00A168FD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742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A6B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037"/>
    <w:rsid w:val="00AC7642"/>
    <w:rsid w:val="00AC7D37"/>
    <w:rsid w:val="00AD06C1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ABC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E81"/>
    <w:rsid w:val="00B733CC"/>
    <w:rsid w:val="00B733D5"/>
    <w:rsid w:val="00B735BF"/>
    <w:rsid w:val="00B73A7A"/>
    <w:rsid w:val="00B73AA7"/>
    <w:rsid w:val="00B73B48"/>
    <w:rsid w:val="00B73D1E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C44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005"/>
    <w:rsid w:val="00BB76DC"/>
    <w:rsid w:val="00BB78AA"/>
    <w:rsid w:val="00BB7DB9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5FB"/>
    <w:rsid w:val="00C00F67"/>
    <w:rsid w:val="00C01054"/>
    <w:rsid w:val="00C020A9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1C9B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17B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B72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ACA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2307"/>
    <w:rsid w:val="00D12409"/>
    <w:rsid w:val="00D129D1"/>
    <w:rsid w:val="00D12C53"/>
    <w:rsid w:val="00D13380"/>
    <w:rsid w:val="00D133B0"/>
    <w:rsid w:val="00D13441"/>
    <w:rsid w:val="00D1366D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81"/>
    <w:rsid w:val="00D20AD3"/>
    <w:rsid w:val="00D20F17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8B3"/>
    <w:rsid w:val="00D75C97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2D7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551"/>
    <w:rsid w:val="00DD37FE"/>
    <w:rsid w:val="00DD3A33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841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8D4"/>
    <w:rsid w:val="00EE2B7E"/>
    <w:rsid w:val="00EE2CE7"/>
    <w:rsid w:val="00EE2DE5"/>
    <w:rsid w:val="00EE320E"/>
    <w:rsid w:val="00EE3307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1DA"/>
    <w:rsid w:val="00F35212"/>
    <w:rsid w:val="00F35373"/>
    <w:rsid w:val="00F35DED"/>
    <w:rsid w:val="00F36D56"/>
    <w:rsid w:val="00F36DA4"/>
    <w:rsid w:val="00F36F60"/>
    <w:rsid w:val="00F3750E"/>
    <w:rsid w:val="00F37797"/>
    <w:rsid w:val="00F37A96"/>
    <w:rsid w:val="00F37B99"/>
    <w:rsid w:val="00F37C50"/>
    <w:rsid w:val="00F40491"/>
    <w:rsid w:val="00F40552"/>
    <w:rsid w:val="00F40B3F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22F"/>
    <w:rsid w:val="00F523BA"/>
    <w:rsid w:val="00F52544"/>
    <w:rsid w:val="00F53C7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353"/>
    <w:rsid w:val="00F67AE5"/>
    <w:rsid w:val="00F67D24"/>
    <w:rsid w:val="00F70BAF"/>
    <w:rsid w:val="00F71A1C"/>
    <w:rsid w:val="00F71C40"/>
    <w:rsid w:val="00F71DBB"/>
    <w:rsid w:val="00F71F85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428F"/>
    <w:rsid w:val="00F843F2"/>
    <w:rsid w:val="00F84525"/>
    <w:rsid w:val="00F8490B"/>
    <w:rsid w:val="00F84AEC"/>
    <w:rsid w:val="00F85098"/>
    <w:rsid w:val="00F85394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ADB"/>
    <w:rsid w:val="00FC0D9D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6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A6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8D5CF9EFB85EF48577B50BA26927DFE703314E2DA26B96230005B5867086887A5EDA4F932AD2P820I" TargetMode="External"/><Relationship Id="rId13" Type="http://schemas.openxmlformats.org/officeDocument/2006/relationships/hyperlink" Target="consultantplus://offline/ref=32908D5CF9EFB85EF48577B50BA26927DFE60A3F4F2FA26B96230005B5867086887A5EDA4F932ED5P82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08D5CF9EFB85EF48577B50BA26927DFEF05354B2EA26B96230005B5P826I" TargetMode="External"/><Relationship Id="rId12" Type="http://schemas.openxmlformats.org/officeDocument/2006/relationships/hyperlink" Target="consultantplus://offline/ref=32908D5CF9EFB85EF48577B50BA26927DFEF01324F2DA26B96230005B5867086887A5EDA4F932ED5P82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8D5CF9EFB85EF48577B50BA26927DFE80B304E2CA26B96230005B5867086887A5EDA4F932ED0P820I" TargetMode="External"/><Relationship Id="rId11" Type="http://schemas.openxmlformats.org/officeDocument/2006/relationships/hyperlink" Target="consultantplus://offline/ref=32908D5CF9EFB85EF48577B50BA26927DFE90B314A22A26B96230005B5P826I" TargetMode="External"/><Relationship Id="rId5" Type="http://schemas.openxmlformats.org/officeDocument/2006/relationships/hyperlink" Target="consultantplus://offline/ref=32908D5CF9EFB85EF48577B50BA26927DFE7023F4F29A26B96230005B5867086887A5EDA4F932ED2P82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908D5CF9EFB85EF48577B50BA26927DFE600364B2DA26B96230005B5P82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908D5CF9EFB85EF48577B50BA26927DFE6043E4B2AA26B96230005B5867086887A5EDA4F912DDDP82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5429</Words>
  <Characters>30947</Characters>
  <Application>Microsoft Office Word</Application>
  <DocSecurity>0</DocSecurity>
  <Lines>257</Lines>
  <Paragraphs>72</Paragraphs>
  <ScaleCrop>false</ScaleCrop>
  <Company>USN Team</Company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2016-02-05T08:54:00Z</dcterms:created>
  <dcterms:modified xsi:type="dcterms:W3CDTF">2016-02-05T08:54:00Z</dcterms:modified>
</cp:coreProperties>
</file>