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D3" w:rsidRPr="00224967" w:rsidRDefault="00BE25B3" w:rsidP="009F188F">
      <w:pPr>
        <w:jc w:val="center"/>
        <w:rPr>
          <w:sz w:val="20"/>
          <w:szCs w:val="20"/>
        </w:rPr>
      </w:pPr>
      <w:r w:rsidRPr="00224967">
        <w:rPr>
          <w:sz w:val="20"/>
          <w:szCs w:val="20"/>
        </w:rPr>
        <w:t>М</w:t>
      </w:r>
      <w:r w:rsidR="003A4ED3" w:rsidRPr="00224967">
        <w:rPr>
          <w:sz w:val="20"/>
          <w:szCs w:val="20"/>
        </w:rPr>
        <w:t>инистерство науки и высшего образования РФ</w:t>
      </w:r>
    </w:p>
    <w:p w:rsidR="001410E0" w:rsidRPr="00224967" w:rsidRDefault="003A4ED3" w:rsidP="009F188F">
      <w:pPr>
        <w:jc w:val="center"/>
        <w:rPr>
          <w:sz w:val="20"/>
          <w:szCs w:val="20"/>
        </w:rPr>
      </w:pPr>
      <w:r w:rsidRPr="00224967">
        <w:rPr>
          <w:sz w:val="20"/>
          <w:szCs w:val="20"/>
        </w:rPr>
        <w:t>Ф</w:t>
      </w:r>
      <w:r w:rsidR="001410E0" w:rsidRPr="00224967">
        <w:rPr>
          <w:sz w:val="20"/>
          <w:szCs w:val="20"/>
        </w:rPr>
        <w:t>едеральное г</w:t>
      </w:r>
      <w:r w:rsidR="008B112F" w:rsidRPr="00224967">
        <w:rPr>
          <w:sz w:val="20"/>
          <w:szCs w:val="20"/>
        </w:rPr>
        <w:t xml:space="preserve">осударственное </w:t>
      </w:r>
      <w:r w:rsidR="001410E0" w:rsidRPr="00224967">
        <w:rPr>
          <w:sz w:val="20"/>
          <w:szCs w:val="20"/>
        </w:rPr>
        <w:t xml:space="preserve">бюджетное </w:t>
      </w:r>
      <w:r w:rsidR="008B112F" w:rsidRPr="00224967">
        <w:rPr>
          <w:sz w:val="20"/>
          <w:szCs w:val="20"/>
        </w:rPr>
        <w:t>образовательное учреждение</w:t>
      </w:r>
    </w:p>
    <w:p w:rsidR="00CD0FE1" w:rsidRPr="00224967" w:rsidRDefault="008B112F" w:rsidP="009F188F">
      <w:pPr>
        <w:jc w:val="center"/>
        <w:rPr>
          <w:sz w:val="20"/>
          <w:szCs w:val="20"/>
        </w:rPr>
      </w:pPr>
      <w:r w:rsidRPr="00224967">
        <w:rPr>
          <w:sz w:val="20"/>
          <w:szCs w:val="20"/>
        </w:rPr>
        <w:t>высшего образования</w:t>
      </w:r>
    </w:p>
    <w:p w:rsidR="008B112F" w:rsidRPr="00224967" w:rsidRDefault="008B112F" w:rsidP="009F188F">
      <w:pPr>
        <w:jc w:val="center"/>
        <w:rPr>
          <w:sz w:val="20"/>
          <w:szCs w:val="20"/>
        </w:rPr>
      </w:pPr>
      <w:r w:rsidRPr="00224967">
        <w:rPr>
          <w:sz w:val="20"/>
          <w:szCs w:val="20"/>
        </w:rPr>
        <w:t>«Хакасский государственный университет им. Н. Ф. Катанова»</w:t>
      </w:r>
    </w:p>
    <w:p w:rsidR="008B112F" w:rsidRPr="00224967" w:rsidRDefault="008B112F" w:rsidP="009F188F">
      <w:pPr>
        <w:jc w:val="center"/>
        <w:rPr>
          <w:sz w:val="20"/>
          <w:szCs w:val="20"/>
        </w:rPr>
      </w:pPr>
      <w:r w:rsidRPr="00224967">
        <w:rPr>
          <w:sz w:val="20"/>
          <w:szCs w:val="20"/>
        </w:rPr>
        <w:t xml:space="preserve">Институт </w:t>
      </w:r>
      <w:r w:rsidR="00225EDC">
        <w:rPr>
          <w:sz w:val="20"/>
          <w:szCs w:val="20"/>
        </w:rPr>
        <w:t xml:space="preserve">менеджмента, </w:t>
      </w:r>
      <w:r w:rsidRPr="00224967">
        <w:rPr>
          <w:sz w:val="20"/>
          <w:szCs w:val="20"/>
        </w:rPr>
        <w:t xml:space="preserve">экономики и </w:t>
      </w:r>
      <w:proofErr w:type="spellStart"/>
      <w:r w:rsidR="00225EDC">
        <w:rPr>
          <w:sz w:val="20"/>
          <w:szCs w:val="20"/>
        </w:rPr>
        <w:t>агротехнологий</w:t>
      </w:r>
      <w:proofErr w:type="spellEnd"/>
    </w:p>
    <w:p w:rsidR="00EF1774" w:rsidRPr="00224967" w:rsidRDefault="00EF1774" w:rsidP="009F188F">
      <w:pPr>
        <w:jc w:val="center"/>
        <w:rPr>
          <w:b/>
          <w:bCs/>
          <w:caps/>
          <w:sz w:val="20"/>
          <w:szCs w:val="20"/>
        </w:rPr>
      </w:pPr>
    </w:p>
    <w:p w:rsidR="008B112F" w:rsidRPr="00224967" w:rsidRDefault="008B112F" w:rsidP="009F188F">
      <w:pPr>
        <w:jc w:val="center"/>
        <w:rPr>
          <w:b/>
          <w:bCs/>
          <w:caps/>
          <w:sz w:val="20"/>
          <w:szCs w:val="20"/>
        </w:rPr>
      </w:pPr>
      <w:r w:rsidRPr="00224967">
        <w:rPr>
          <w:b/>
          <w:bCs/>
          <w:caps/>
          <w:sz w:val="20"/>
          <w:szCs w:val="20"/>
        </w:rPr>
        <w:t>Информационное сообщение</w:t>
      </w:r>
    </w:p>
    <w:p w:rsidR="008B112F" w:rsidRPr="00224967" w:rsidRDefault="007076FF" w:rsidP="009F188F">
      <w:pPr>
        <w:jc w:val="center"/>
        <w:rPr>
          <w:b/>
          <w:bCs/>
          <w:sz w:val="20"/>
          <w:szCs w:val="20"/>
        </w:rPr>
      </w:pPr>
      <w:r>
        <w:rPr>
          <w:b/>
          <w:bCs/>
          <w:sz w:val="20"/>
          <w:szCs w:val="20"/>
          <w:lang w:val="en-US"/>
        </w:rPr>
        <w:t>X</w:t>
      </w:r>
      <w:r w:rsidR="00267671" w:rsidRPr="00267671">
        <w:rPr>
          <w:b/>
          <w:bCs/>
          <w:sz w:val="20"/>
          <w:szCs w:val="20"/>
          <w:lang w:val="en-US"/>
        </w:rPr>
        <w:t>V</w:t>
      </w:r>
      <w:r w:rsidR="0093202F">
        <w:rPr>
          <w:b/>
          <w:bCs/>
          <w:sz w:val="20"/>
          <w:szCs w:val="20"/>
          <w:lang w:val="en-US"/>
        </w:rPr>
        <w:t>I</w:t>
      </w:r>
      <w:r w:rsidR="00EB3C31" w:rsidRPr="00224967">
        <w:rPr>
          <w:b/>
          <w:bCs/>
          <w:sz w:val="20"/>
          <w:szCs w:val="20"/>
        </w:rPr>
        <w:t xml:space="preserve"> </w:t>
      </w:r>
      <w:r w:rsidR="00590BE8" w:rsidRPr="00224967">
        <w:rPr>
          <w:b/>
          <w:bCs/>
          <w:sz w:val="20"/>
          <w:szCs w:val="20"/>
        </w:rPr>
        <w:t>Ме</w:t>
      </w:r>
      <w:r w:rsidR="00774B65" w:rsidRPr="00224967">
        <w:rPr>
          <w:b/>
          <w:bCs/>
          <w:sz w:val="20"/>
          <w:szCs w:val="20"/>
        </w:rPr>
        <w:t xml:space="preserve">ждународная научно-практическая </w:t>
      </w:r>
      <w:r w:rsidR="008B112F" w:rsidRPr="00224967">
        <w:rPr>
          <w:b/>
          <w:bCs/>
          <w:sz w:val="20"/>
          <w:szCs w:val="20"/>
        </w:rPr>
        <w:t>конференция</w:t>
      </w:r>
    </w:p>
    <w:p w:rsidR="0029691C" w:rsidRPr="00224967" w:rsidRDefault="000748C6" w:rsidP="009F188F">
      <w:pPr>
        <w:jc w:val="center"/>
        <w:rPr>
          <w:b/>
          <w:bCs/>
          <w:sz w:val="20"/>
          <w:szCs w:val="20"/>
        </w:rPr>
      </w:pPr>
      <w:r w:rsidRPr="00224967">
        <w:rPr>
          <w:b/>
          <w:bCs/>
          <w:sz w:val="20"/>
          <w:szCs w:val="20"/>
        </w:rPr>
        <w:t>«</w:t>
      </w:r>
      <w:r w:rsidR="008B112F" w:rsidRPr="00224967">
        <w:rPr>
          <w:b/>
          <w:bCs/>
          <w:sz w:val="20"/>
          <w:szCs w:val="20"/>
        </w:rPr>
        <w:t>Конкурентный потенциал региона: оценка и эффективность</w:t>
      </w:r>
      <w:r w:rsidR="0029691C" w:rsidRPr="00224967">
        <w:rPr>
          <w:b/>
          <w:bCs/>
          <w:sz w:val="20"/>
          <w:szCs w:val="20"/>
        </w:rPr>
        <w:t xml:space="preserve"> использования</w:t>
      </w:r>
      <w:r w:rsidRPr="00224967">
        <w:rPr>
          <w:b/>
          <w:bCs/>
          <w:sz w:val="20"/>
          <w:szCs w:val="20"/>
        </w:rPr>
        <w:t>»</w:t>
      </w:r>
    </w:p>
    <w:p w:rsidR="0029691C" w:rsidRPr="00224967" w:rsidRDefault="0093202F" w:rsidP="009F188F">
      <w:pPr>
        <w:jc w:val="center"/>
        <w:rPr>
          <w:b/>
          <w:bCs/>
          <w:sz w:val="20"/>
          <w:szCs w:val="20"/>
        </w:rPr>
      </w:pPr>
      <w:r>
        <w:rPr>
          <w:b/>
          <w:sz w:val="20"/>
          <w:szCs w:val="20"/>
        </w:rPr>
        <w:t>6</w:t>
      </w:r>
      <w:r w:rsidR="0060275B" w:rsidRPr="00D32618">
        <w:rPr>
          <w:b/>
          <w:sz w:val="20"/>
          <w:szCs w:val="20"/>
        </w:rPr>
        <w:t xml:space="preserve"> </w:t>
      </w:r>
      <w:r w:rsidR="0060275B">
        <w:rPr>
          <w:b/>
          <w:sz w:val="20"/>
          <w:szCs w:val="20"/>
        </w:rPr>
        <w:t xml:space="preserve">ноября </w:t>
      </w:r>
      <w:r w:rsidR="00922B7F" w:rsidRPr="00224967">
        <w:rPr>
          <w:b/>
          <w:sz w:val="20"/>
          <w:szCs w:val="20"/>
        </w:rPr>
        <w:t>20</w:t>
      </w:r>
      <w:r w:rsidR="00DA7321">
        <w:rPr>
          <w:b/>
          <w:sz w:val="20"/>
          <w:szCs w:val="20"/>
        </w:rPr>
        <w:t>2</w:t>
      </w:r>
      <w:r>
        <w:rPr>
          <w:b/>
          <w:sz w:val="20"/>
          <w:szCs w:val="20"/>
        </w:rPr>
        <w:t>5</w:t>
      </w:r>
      <w:r w:rsidR="00922B7F" w:rsidRPr="00224967">
        <w:rPr>
          <w:b/>
          <w:sz w:val="20"/>
          <w:szCs w:val="20"/>
        </w:rPr>
        <w:t xml:space="preserve"> г</w:t>
      </w:r>
      <w:r w:rsidR="0035196F" w:rsidRPr="00224967">
        <w:rPr>
          <w:b/>
          <w:bCs/>
          <w:sz w:val="20"/>
          <w:szCs w:val="20"/>
        </w:rPr>
        <w:t>.</w:t>
      </w:r>
      <w:r w:rsidR="0029691C" w:rsidRPr="00224967">
        <w:rPr>
          <w:b/>
          <w:bCs/>
          <w:sz w:val="20"/>
          <w:szCs w:val="20"/>
        </w:rPr>
        <w:t xml:space="preserve"> (г. Абакан)</w:t>
      </w:r>
    </w:p>
    <w:p w:rsidR="0029691C" w:rsidRPr="00224967" w:rsidRDefault="0029691C" w:rsidP="009F188F">
      <w:pPr>
        <w:jc w:val="center"/>
        <w:rPr>
          <w:b/>
          <w:bCs/>
          <w:sz w:val="20"/>
          <w:szCs w:val="20"/>
        </w:rPr>
      </w:pPr>
    </w:p>
    <w:p w:rsidR="00402EF4" w:rsidRDefault="00402EF4" w:rsidP="009F188F">
      <w:pPr>
        <w:jc w:val="center"/>
        <w:rPr>
          <w:b/>
          <w:bCs/>
          <w:sz w:val="20"/>
          <w:szCs w:val="20"/>
        </w:rPr>
      </w:pPr>
      <w:r w:rsidRPr="00224967">
        <w:rPr>
          <w:b/>
          <w:bCs/>
          <w:sz w:val="20"/>
          <w:szCs w:val="20"/>
        </w:rPr>
        <w:t>Уважаемые коллеги!</w:t>
      </w:r>
    </w:p>
    <w:p w:rsidR="004C6140" w:rsidRPr="00224967" w:rsidRDefault="004C6140" w:rsidP="009F188F">
      <w:pPr>
        <w:jc w:val="center"/>
        <w:rPr>
          <w:b/>
          <w:bCs/>
          <w:sz w:val="20"/>
          <w:szCs w:val="20"/>
        </w:rPr>
      </w:pPr>
    </w:p>
    <w:p w:rsidR="00402EF4" w:rsidRPr="00224967" w:rsidRDefault="00402EF4" w:rsidP="005F72A6">
      <w:pPr>
        <w:pStyle w:val="a4"/>
        <w:spacing w:line="240" w:lineRule="auto"/>
        <w:ind w:firstLine="709"/>
        <w:rPr>
          <w:sz w:val="20"/>
          <w:szCs w:val="20"/>
        </w:rPr>
      </w:pPr>
      <w:r w:rsidRPr="00224967">
        <w:rPr>
          <w:sz w:val="20"/>
          <w:szCs w:val="20"/>
        </w:rPr>
        <w:t xml:space="preserve">Оргкомитет </w:t>
      </w:r>
      <w:r w:rsidR="00680CDA" w:rsidRPr="00224967">
        <w:rPr>
          <w:bCs/>
          <w:sz w:val="20"/>
          <w:szCs w:val="20"/>
          <w:lang w:val="en-US"/>
        </w:rPr>
        <w:t>X</w:t>
      </w:r>
      <w:r w:rsidR="00267671">
        <w:rPr>
          <w:bCs/>
          <w:sz w:val="20"/>
          <w:szCs w:val="20"/>
          <w:lang w:val="en-US"/>
        </w:rPr>
        <w:t>V</w:t>
      </w:r>
      <w:r w:rsidR="0093202F">
        <w:rPr>
          <w:bCs/>
          <w:sz w:val="20"/>
          <w:szCs w:val="20"/>
          <w:lang w:val="en-US"/>
        </w:rPr>
        <w:t>I</w:t>
      </w:r>
      <w:r w:rsidR="002B14D7" w:rsidRPr="00224967">
        <w:rPr>
          <w:sz w:val="20"/>
          <w:szCs w:val="20"/>
        </w:rPr>
        <w:t xml:space="preserve"> </w:t>
      </w:r>
      <w:r w:rsidR="00590BE8" w:rsidRPr="00224967">
        <w:rPr>
          <w:sz w:val="20"/>
          <w:szCs w:val="20"/>
        </w:rPr>
        <w:t>Междунаро</w:t>
      </w:r>
      <w:r w:rsidR="00B20488" w:rsidRPr="00224967">
        <w:rPr>
          <w:sz w:val="20"/>
          <w:szCs w:val="20"/>
        </w:rPr>
        <w:t>дной</w:t>
      </w:r>
      <w:r w:rsidR="00C8726A" w:rsidRPr="00224967">
        <w:rPr>
          <w:sz w:val="20"/>
          <w:szCs w:val="20"/>
        </w:rPr>
        <w:t xml:space="preserve"> научно</w:t>
      </w:r>
      <w:r w:rsidR="00B20488" w:rsidRPr="00224967">
        <w:rPr>
          <w:sz w:val="20"/>
          <w:szCs w:val="20"/>
        </w:rPr>
        <w:t xml:space="preserve">-практической </w:t>
      </w:r>
      <w:r w:rsidRPr="00224967">
        <w:rPr>
          <w:sz w:val="20"/>
          <w:szCs w:val="20"/>
        </w:rPr>
        <w:t xml:space="preserve">конференции приглашает Вас принять участие в ее работе. </w:t>
      </w:r>
    </w:p>
    <w:p w:rsidR="00D32618" w:rsidRPr="00DA7321" w:rsidRDefault="00A57AF4" w:rsidP="005F72A6">
      <w:pPr>
        <w:ind w:firstLine="709"/>
        <w:jc w:val="both"/>
        <w:rPr>
          <w:sz w:val="20"/>
          <w:szCs w:val="20"/>
        </w:rPr>
      </w:pPr>
      <w:r>
        <w:rPr>
          <w:sz w:val="20"/>
          <w:szCs w:val="20"/>
        </w:rPr>
        <w:t xml:space="preserve">Цель конференции – </w:t>
      </w:r>
      <w:r w:rsidR="00D32618" w:rsidRPr="00D32618">
        <w:rPr>
          <w:sz w:val="20"/>
          <w:szCs w:val="20"/>
        </w:rPr>
        <w:t xml:space="preserve">актуализация </w:t>
      </w:r>
      <w:proofErr w:type="gramStart"/>
      <w:r w:rsidR="00D32618" w:rsidRPr="00D32618">
        <w:rPr>
          <w:sz w:val="20"/>
          <w:szCs w:val="20"/>
        </w:rPr>
        <w:t>проблематики оценки эффективности использования конкурентного потен</w:t>
      </w:r>
      <w:r>
        <w:rPr>
          <w:sz w:val="20"/>
          <w:szCs w:val="20"/>
        </w:rPr>
        <w:t>циала региона</w:t>
      </w:r>
      <w:proofErr w:type="gramEnd"/>
      <w:r>
        <w:rPr>
          <w:sz w:val="20"/>
          <w:szCs w:val="20"/>
        </w:rPr>
        <w:t xml:space="preserve"> в целом, а также </w:t>
      </w:r>
      <w:r w:rsidR="00D32618" w:rsidRPr="00D32618">
        <w:rPr>
          <w:sz w:val="20"/>
          <w:szCs w:val="20"/>
        </w:rPr>
        <w:t>его составляющих Основными задачами конференции являются и повышения уровня научной коммуникации, активизация процесса обме</w:t>
      </w:r>
      <w:r w:rsidR="0079042E">
        <w:rPr>
          <w:sz w:val="20"/>
          <w:szCs w:val="20"/>
        </w:rPr>
        <w:t>на новыми идеями и разработками,</w:t>
      </w:r>
      <w:r w:rsidR="00D32618" w:rsidRPr="00D32618">
        <w:rPr>
          <w:sz w:val="20"/>
          <w:szCs w:val="20"/>
        </w:rPr>
        <w:t xml:space="preserve"> стимулирования творческого мышления среди молодежи.</w:t>
      </w:r>
    </w:p>
    <w:p w:rsidR="00341849" w:rsidRPr="00DA7321" w:rsidRDefault="00D32618" w:rsidP="005F72A6">
      <w:pPr>
        <w:ind w:firstLine="709"/>
        <w:jc w:val="both"/>
        <w:rPr>
          <w:sz w:val="20"/>
          <w:szCs w:val="20"/>
        </w:rPr>
      </w:pPr>
      <w:r w:rsidRPr="00D32618">
        <w:rPr>
          <w:sz w:val="20"/>
          <w:szCs w:val="20"/>
        </w:rPr>
        <w:t>Для уча</w:t>
      </w:r>
      <w:r w:rsidR="004C6140">
        <w:rPr>
          <w:sz w:val="20"/>
          <w:szCs w:val="20"/>
        </w:rPr>
        <w:t>стия в конференции приглашаются</w:t>
      </w:r>
      <w:r w:rsidRPr="00D32618">
        <w:rPr>
          <w:sz w:val="20"/>
          <w:szCs w:val="20"/>
        </w:rPr>
        <w:t xml:space="preserve"> учащиеся российских и зарубежных вузов (</w:t>
      </w:r>
      <w:proofErr w:type="spellStart"/>
      <w:r w:rsidRPr="00D32618">
        <w:rPr>
          <w:sz w:val="20"/>
          <w:szCs w:val="20"/>
        </w:rPr>
        <w:t>бакалавриат</w:t>
      </w:r>
      <w:proofErr w:type="spellEnd"/>
      <w:r w:rsidRPr="00D32618">
        <w:rPr>
          <w:sz w:val="20"/>
          <w:szCs w:val="20"/>
        </w:rPr>
        <w:t xml:space="preserve">, </w:t>
      </w:r>
      <w:proofErr w:type="spellStart"/>
      <w:r w:rsidRPr="00D32618">
        <w:rPr>
          <w:sz w:val="20"/>
          <w:szCs w:val="20"/>
        </w:rPr>
        <w:t>специалитет</w:t>
      </w:r>
      <w:proofErr w:type="spellEnd"/>
      <w:r w:rsidRPr="00D32618">
        <w:rPr>
          <w:sz w:val="20"/>
          <w:szCs w:val="20"/>
        </w:rPr>
        <w:t>, магистратура), аспиранты, соискатели, ученые и специалисты, занимающиеся исследованиями по тематике конференции, преподаватели вузов, эксперты, специалисты ведущих российских и зарубежных компаний, а также все лица, заинтересованные в обсуждении проблематики конференции.</w:t>
      </w:r>
    </w:p>
    <w:p w:rsidR="00D32618" w:rsidRPr="00DA7321" w:rsidRDefault="00D32618" w:rsidP="005F72A6">
      <w:pPr>
        <w:ind w:firstLine="709"/>
        <w:jc w:val="both"/>
        <w:rPr>
          <w:sz w:val="20"/>
          <w:szCs w:val="20"/>
        </w:rPr>
      </w:pPr>
    </w:p>
    <w:p w:rsidR="00282890" w:rsidRPr="00D32618" w:rsidRDefault="00282890" w:rsidP="009F188F">
      <w:pPr>
        <w:jc w:val="both"/>
        <w:rPr>
          <w:sz w:val="20"/>
          <w:szCs w:val="20"/>
        </w:rPr>
      </w:pPr>
      <w:r w:rsidRPr="00224967">
        <w:rPr>
          <w:b/>
          <w:sz w:val="20"/>
          <w:szCs w:val="20"/>
        </w:rPr>
        <w:t>Язык работы конференции</w:t>
      </w:r>
      <w:r w:rsidR="00D32618">
        <w:rPr>
          <w:sz w:val="20"/>
          <w:szCs w:val="20"/>
        </w:rPr>
        <w:t xml:space="preserve"> – русский, английский.</w:t>
      </w:r>
    </w:p>
    <w:p w:rsidR="00D32618" w:rsidRPr="00D32618" w:rsidRDefault="00D32618" w:rsidP="002B6C10">
      <w:pPr>
        <w:ind w:firstLine="709"/>
        <w:jc w:val="both"/>
        <w:rPr>
          <w:sz w:val="20"/>
          <w:szCs w:val="20"/>
        </w:rPr>
      </w:pPr>
      <w:r w:rsidRPr="00D32618">
        <w:rPr>
          <w:sz w:val="20"/>
          <w:szCs w:val="20"/>
        </w:rPr>
        <w:t>Статьи, поступившие на Конференцию, будут опубликованы в сборнике научных статей, с присвоением ISBN, УДК, ББК и размещены в национальной информационно-аналитической системе РИНЦ (Российский индекс научного цитирования)</w:t>
      </w:r>
      <w:r w:rsidR="004C6140">
        <w:rPr>
          <w:sz w:val="20"/>
          <w:szCs w:val="20"/>
        </w:rPr>
        <w:t xml:space="preserve"> </w:t>
      </w:r>
      <w:r w:rsidRPr="00D32618">
        <w:rPr>
          <w:sz w:val="20"/>
          <w:szCs w:val="20"/>
        </w:rPr>
        <w:t>при соблюдении требований оформления статей для сборника, приведенных в Приложении 2). Публикация сборника будет осуществлена в период ноябрь-декабрь 202</w:t>
      </w:r>
      <w:r w:rsidR="0093202F" w:rsidRPr="006C1C03">
        <w:rPr>
          <w:sz w:val="20"/>
          <w:szCs w:val="20"/>
        </w:rPr>
        <w:t>5</w:t>
      </w:r>
      <w:r w:rsidRPr="00D32618">
        <w:rPr>
          <w:sz w:val="20"/>
          <w:szCs w:val="20"/>
        </w:rPr>
        <w:t xml:space="preserve"> года.</w:t>
      </w:r>
    </w:p>
    <w:p w:rsidR="002B6C10" w:rsidRDefault="002B6C10" w:rsidP="009F188F">
      <w:pPr>
        <w:jc w:val="center"/>
        <w:rPr>
          <w:b/>
          <w:bCs/>
          <w:sz w:val="20"/>
          <w:szCs w:val="20"/>
        </w:rPr>
      </w:pPr>
    </w:p>
    <w:p w:rsidR="00402EF4" w:rsidRDefault="00402EF4" w:rsidP="009F188F">
      <w:pPr>
        <w:jc w:val="center"/>
        <w:rPr>
          <w:b/>
          <w:bCs/>
          <w:sz w:val="20"/>
          <w:szCs w:val="20"/>
        </w:rPr>
      </w:pPr>
      <w:r w:rsidRPr="00224967">
        <w:rPr>
          <w:b/>
          <w:bCs/>
          <w:sz w:val="20"/>
          <w:szCs w:val="20"/>
        </w:rPr>
        <w:t xml:space="preserve">Научные </w:t>
      </w:r>
      <w:r w:rsidR="002C7E81" w:rsidRPr="00224967">
        <w:rPr>
          <w:b/>
          <w:bCs/>
          <w:sz w:val="20"/>
          <w:szCs w:val="20"/>
        </w:rPr>
        <w:t>направления</w:t>
      </w:r>
      <w:r w:rsidRPr="00224967">
        <w:rPr>
          <w:b/>
          <w:bCs/>
          <w:sz w:val="20"/>
          <w:szCs w:val="20"/>
        </w:rPr>
        <w:t xml:space="preserve"> конференции:</w:t>
      </w:r>
    </w:p>
    <w:p w:rsidR="00D32618" w:rsidRPr="006E7756" w:rsidRDefault="00D32618" w:rsidP="00D32618">
      <w:pPr>
        <w:pStyle w:val="af3"/>
        <w:numPr>
          <w:ilvl w:val="0"/>
          <w:numId w:val="4"/>
        </w:numPr>
        <w:tabs>
          <w:tab w:val="left" w:pos="1080"/>
        </w:tabs>
        <w:rPr>
          <w:szCs w:val="20"/>
        </w:rPr>
      </w:pPr>
      <w:r w:rsidRPr="006E7756">
        <w:rPr>
          <w:szCs w:val="20"/>
        </w:rPr>
        <w:t xml:space="preserve">Методологические аспекты оценки конкурентного потенциала. </w:t>
      </w:r>
    </w:p>
    <w:p w:rsidR="00D32618" w:rsidRPr="006E7756" w:rsidRDefault="00D32618" w:rsidP="00D32618">
      <w:pPr>
        <w:pStyle w:val="af3"/>
        <w:numPr>
          <w:ilvl w:val="0"/>
          <w:numId w:val="4"/>
        </w:numPr>
        <w:tabs>
          <w:tab w:val="left" w:pos="1080"/>
        </w:tabs>
        <w:rPr>
          <w:szCs w:val="20"/>
        </w:rPr>
      </w:pPr>
      <w:r w:rsidRPr="006E7756">
        <w:rPr>
          <w:szCs w:val="20"/>
        </w:rPr>
        <w:t xml:space="preserve">Конкурентный потенциал региона в системе регионального и муниципального управления. </w:t>
      </w:r>
    </w:p>
    <w:p w:rsidR="00D32618" w:rsidRPr="006E7756" w:rsidRDefault="00D32618" w:rsidP="00D32618">
      <w:pPr>
        <w:pStyle w:val="af3"/>
        <w:numPr>
          <w:ilvl w:val="0"/>
          <w:numId w:val="4"/>
        </w:numPr>
        <w:tabs>
          <w:tab w:val="left" w:pos="1080"/>
        </w:tabs>
        <w:rPr>
          <w:szCs w:val="20"/>
        </w:rPr>
      </w:pPr>
      <w:r w:rsidRPr="006E7756">
        <w:rPr>
          <w:szCs w:val="20"/>
        </w:rPr>
        <w:t xml:space="preserve">Формирование и оценка финансового и налогового потенциалов региона. </w:t>
      </w:r>
    </w:p>
    <w:p w:rsidR="00D32618" w:rsidRPr="006E7756" w:rsidRDefault="00D32618" w:rsidP="00D32618">
      <w:pPr>
        <w:pStyle w:val="af3"/>
        <w:numPr>
          <w:ilvl w:val="0"/>
          <w:numId w:val="4"/>
        </w:numPr>
        <w:tabs>
          <w:tab w:val="left" w:pos="1080"/>
        </w:tabs>
        <w:rPr>
          <w:szCs w:val="20"/>
        </w:rPr>
      </w:pPr>
      <w:r w:rsidRPr="006E7756">
        <w:rPr>
          <w:szCs w:val="20"/>
        </w:rPr>
        <w:t xml:space="preserve">Формирование и оценка </w:t>
      </w:r>
      <w:r w:rsidR="00F14C02">
        <w:rPr>
          <w:szCs w:val="20"/>
          <w:lang w:val="ru-RU"/>
        </w:rPr>
        <w:t xml:space="preserve">экономического </w:t>
      </w:r>
      <w:r w:rsidRPr="006E7756">
        <w:rPr>
          <w:szCs w:val="20"/>
        </w:rPr>
        <w:t>потенциал</w:t>
      </w:r>
      <w:r w:rsidR="00F14C02">
        <w:rPr>
          <w:szCs w:val="20"/>
          <w:lang w:val="ru-RU"/>
        </w:rPr>
        <w:t>а</w:t>
      </w:r>
      <w:r w:rsidRPr="006E7756">
        <w:rPr>
          <w:szCs w:val="20"/>
        </w:rPr>
        <w:t xml:space="preserve"> региона. </w:t>
      </w:r>
    </w:p>
    <w:p w:rsidR="00D32618" w:rsidRPr="006E7756" w:rsidRDefault="00D32618" w:rsidP="00D32618">
      <w:pPr>
        <w:pStyle w:val="af3"/>
        <w:numPr>
          <w:ilvl w:val="0"/>
          <w:numId w:val="4"/>
        </w:numPr>
        <w:tabs>
          <w:tab w:val="left" w:pos="1080"/>
        </w:tabs>
        <w:rPr>
          <w:szCs w:val="20"/>
        </w:rPr>
      </w:pPr>
      <w:r w:rsidRPr="006E7756">
        <w:rPr>
          <w:szCs w:val="20"/>
        </w:rPr>
        <w:t xml:space="preserve">Формирование и оценка демографического и трудового потенциалов региона. </w:t>
      </w:r>
    </w:p>
    <w:p w:rsidR="00D32618" w:rsidRPr="006E7756" w:rsidRDefault="00A34289" w:rsidP="00A34289">
      <w:pPr>
        <w:pStyle w:val="af3"/>
        <w:numPr>
          <w:ilvl w:val="0"/>
          <w:numId w:val="4"/>
        </w:numPr>
        <w:tabs>
          <w:tab w:val="left" w:pos="1080"/>
        </w:tabs>
        <w:rPr>
          <w:szCs w:val="20"/>
        </w:rPr>
      </w:pPr>
      <w:r w:rsidRPr="00A34289">
        <w:rPr>
          <w:szCs w:val="20"/>
        </w:rPr>
        <w:t>Государственное и муниципальное управление в субъекте РФ</w:t>
      </w:r>
      <w:r w:rsidR="00A57AF4" w:rsidRPr="006E7756">
        <w:rPr>
          <w:szCs w:val="20"/>
        </w:rPr>
        <w:t>.</w:t>
      </w:r>
    </w:p>
    <w:p w:rsidR="00D32618" w:rsidRPr="006E7756" w:rsidRDefault="00D32618" w:rsidP="00D32618">
      <w:pPr>
        <w:pStyle w:val="af3"/>
        <w:numPr>
          <w:ilvl w:val="0"/>
          <w:numId w:val="4"/>
        </w:numPr>
        <w:tabs>
          <w:tab w:val="left" w:pos="1080"/>
        </w:tabs>
        <w:rPr>
          <w:szCs w:val="20"/>
        </w:rPr>
      </w:pPr>
      <w:r w:rsidRPr="006E7756">
        <w:rPr>
          <w:szCs w:val="20"/>
        </w:rPr>
        <w:t>Современные тенденции и перспективы развития регионального агропромышленного комплекса:</w:t>
      </w:r>
    </w:p>
    <w:p w:rsidR="00D32618" w:rsidRPr="006C1C03" w:rsidRDefault="00CB6BC7" w:rsidP="00A57AF4">
      <w:pPr>
        <w:pStyle w:val="af3"/>
        <w:numPr>
          <w:ilvl w:val="2"/>
          <w:numId w:val="6"/>
        </w:numPr>
        <w:tabs>
          <w:tab w:val="left" w:pos="1080"/>
        </w:tabs>
        <w:ind w:left="1418"/>
        <w:rPr>
          <w:szCs w:val="20"/>
        </w:rPr>
      </w:pPr>
      <w:r w:rsidRPr="006E7756">
        <w:rPr>
          <w:szCs w:val="20"/>
          <w:lang w:val="ru-RU"/>
        </w:rPr>
        <w:t>а</w:t>
      </w:r>
      <w:proofErr w:type="spellStart"/>
      <w:r w:rsidR="00D32618" w:rsidRPr="006E7756">
        <w:rPr>
          <w:szCs w:val="20"/>
        </w:rPr>
        <w:t>гропромышленный</w:t>
      </w:r>
      <w:proofErr w:type="spellEnd"/>
      <w:r w:rsidR="00D32618" w:rsidRPr="006E7756">
        <w:rPr>
          <w:szCs w:val="20"/>
        </w:rPr>
        <w:t xml:space="preserve"> комплекс Сибири: современное состояние, </w:t>
      </w:r>
      <w:r w:rsidR="00A57AF4" w:rsidRPr="006E7756">
        <w:rPr>
          <w:szCs w:val="20"/>
        </w:rPr>
        <w:t>проблемы и п</w:t>
      </w:r>
      <w:r w:rsidR="006C1C03">
        <w:rPr>
          <w:szCs w:val="20"/>
        </w:rPr>
        <w:t>ерспективы развития</w:t>
      </w:r>
      <w:r w:rsidR="0049050F">
        <w:rPr>
          <w:bCs/>
          <w:szCs w:val="20"/>
          <w:lang w:val="ru-RU"/>
        </w:rPr>
        <w:t xml:space="preserve">. </w:t>
      </w:r>
      <w:r w:rsidR="0049050F" w:rsidRPr="00E03570">
        <w:rPr>
          <w:bCs/>
          <w:szCs w:val="20"/>
        </w:rPr>
        <w:t>Продовольственная безопасность: региональные аспекты</w:t>
      </w:r>
      <w:r w:rsidR="006C1C03">
        <w:rPr>
          <w:szCs w:val="20"/>
          <w:lang w:val="ru-RU"/>
        </w:rPr>
        <w:t>;</w:t>
      </w:r>
    </w:p>
    <w:p w:rsidR="006C1C03" w:rsidRPr="006E7756" w:rsidRDefault="00861AE4" w:rsidP="00A57AF4">
      <w:pPr>
        <w:pStyle w:val="af3"/>
        <w:numPr>
          <w:ilvl w:val="2"/>
          <w:numId w:val="6"/>
        </w:numPr>
        <w:tabs>
          <w:tab w:val="left" w:pos="1080"/>
        </w:tabs>
        <w:ind w:left="1418"/>
        <w:rPr>
          <w:szCs w:val="20"/>
        </w:rPr>
      </w:pPr>
      <w:r>
        <w:rPr>
          <w:szCs w:val="20"/>
          <w:lang w:val="ru-RU"/>
        </w:rPr>
        <w:t xml:space="preserve">актуальные проблемы агрономической науки </w:t>
      </w:r>
      <w:r w:rsidR="00C63A89">
        <w:rPr>
          <w:szCs w:val="20"/>
          <w:lang w:val="ru-RU"/>
        </w:rPr>
        <w:t>и экологии в регионе;</w:t>
      </w:r>
    </w:p>
    <w:p w:rsidR="00D32618" w:rsidRPr="006E7756" w:rsidRDefault="00CB6BC7" w:rsidP="00A57AF4">
      <w:pPr>
        <w:pStyle w:val="af3"/>
        <w:numPr>
          <w:ilvl w:val="2"/>
          <w:numId w:val="6"/>
        </w:numPr>
        <w:tabs>
          <w:tab w:val="left" w:pos="1080"/>
        </w:tabs>
        <w:ind w:left="1418"/>
        <w:rPr>
          <w:szCs w:val="20"/>
        </w:rPr>
      </w:pPr>
      <w:r w:rsidRPr="006E7756">
        <w:rPr>
          <w:szCs w:val="20"/>
          <w:lang w:val="ru-RU"/>
        </w:rPr>
        <w:t>а</w:t>
      </w:r>
      <w:proofErr w:type="spellStart"/>
      <w:r w:rsidR="00D32618" w:rsidRPr="006E7756">
        <w:rPr>
          <w:szCs w:val="20"/>
        </w:rPr>
        <w:t>ктуальные</w:t>
      </w:r>
      <w:proofErr w:type="spellEnd"/>
      <w:r w:rsidR="00D32618" w:rsidRPr="006E7756">
        <w:rPr>
          <w:szCs w:val="20"/>
        </w:rPr>
        <w:t xml:space="preserve"> проблемы ветеринарной медицины, морфологии, микробиологии. </w:t>
      </w:r>
    </w:p>
    <w:p w:rsidR="0060275B" w:rsidRPr="00AE4EF4" w:rsidRDefault="00D32618" w:rsidP="00D32618">
      <w:pPr>
        <w:pStyle w:val="af3"/>
        <w:numPr>
          <w:ilvl w:val="0"/>
          <w:numId w:val="4"/>
        </w:numPr>
        <w:tabs>
          <w:tab w:val="left" w:pos="1080"/>
        </w:tabs>
        <w:rPr>
          <w:szCs w:val="20"/>
        </w:rPr>
      </w:pPr>
      <w:r w:rsidRPr="006E7756">
        <w:rPr>
          <w:szCs w:val="20"/>
        </w:rPr>
        <w:t>Современные тенденции и перспективы развития регионального горнопромышлен</w:t>
      </w:r>
      <w:r w:rsidR="0088689D" w:rsidRPr="006E7756">
        <w:rPr>
          <w:szCs w:val="20"/>
        </w:rPr>
        <w:t>ного комплекса</w:t>
      </w:r>
      <w:r w:rsidR="0088689D" w:rsidRPr="006E7756">
        <w:rPr>
          <w:szCs w:val="20"/>
          <w:lang w:val="ru-RU"/>
        </w:rPr>
        <w:t>.</w:t>
      </w:r>
    </w:p>
    <w:p w:rsidR="00AE4EF4" w:rsidRPr="00F14C02" w:rsidRDefault="00AE4EF4" w:rsidP="00AE4EF4">
      <w:pPr>
        <w:pStyle w:val="af3"/>
        <w:numPr>
          <w:ilvl w:val="0"/>
          <w:numId w:val="4"/>
        </w:numPr>
        <w:tabs>
          <w:tab w:val="left" w:pos="1080"/>
        </w:tabs>
        <w:rPr>
          <w:szCs w:val="20"/>
        </w:rPr>
      </w:pPr>
      <w:r w:rsidRPr="00AE4EF4">
        <w:rPr>
          <w:szCs w:val="20"/>
        </w:rPr>
        <w:t>Статистика – региональный аспект</w:t>
      </w:r>
      <w:r>
        <w:rPr>
          <w:szCs w:val="20"/>
          <w:lang w:val="ru-RU"/>
        </w:rPr>
        <w:t>.</w:t>
      </w:r>
    </w:p>
    <w:p w:rsidR="00F14C02" w:rsidRPr="00FC3449" w:rsidRDefault="00E5743A" w:rsidP="00E5743A">
      <w:pPr>
        <w:pStyle w:val="af3"/>
        <w:numPr>
          <w:ilvl w:val="0"/>
          <w:numId w:val="4"/>
        </w:numPr>
        <w:tabs>
          <w:tab w:val="left" w:pos="1080"/>
        </w:tabs>
        <w:rPr>
          <w:szCs w:val="20"/>
        </w:rPr>
      </w:pPr>
      <w:r w:rsidRPr="00E5743A">
        <w:rPr>
          <w:szCs w:val="20"/>
        </w:rPr>
        <w:t>Повышение финансовой грамотности и формирование финансовой культуры населения региона</w:t>
      </w:r>
      <w:r>
        <w:rPr>
          <w:szCs w:val="20"/>
          <w:lang w:val="ru-RU"/>
        </w:rPr>
        <w:t>.</w:t>
      </w:r>
    </w:p>
    <w:p w:rsidR="0088689D" w:rsidRPr="00D32618" w:rsidRDefault="0088689D" w:rsidP="0088689D">
      <w:pPr>
        <w:pStyle w:val="af3"/>
        <w:tabs>
          <w:tab w:val="left" w:pos="1080"/>
        </w:tabs>
        <w:ind w:firstLine="0"/>
        <w:rPr>
          <w:szCs w:val="20"/>
        </w:rPr>
      </w:pPr>
      <w:bookmarkStart w:id="0" w:name="_GoBack"/>
      <w:bookmarkEnd w:id="0"/>
    </w:p>
    <w:p w:rsidR="00D32618" w:rsidRPr="00D32618" w:rsidRDefault="00A57AF4" w:rsidP="00D32618">
      <w:pPr>
        <w:ind w:firstLine="709"/>
        <w:jc w:val="both"/>
        <w:rPr>
          <w:sz w:val="20"/>
          <w:szCs w:val="20"/>
        </w:rPr>
      </w:pPr>
      <w:r w:rsidRPr="00207A04">
        <w:rPr>
          <w:sz w:val="20"/>
          <w:szCs w:val="20"/>
        </w:rPr>
        <w:t xml:space="preserve">Форма участия: </w:t>
      </w:r>
      <w:r w:rsidRPr="00E126AB">
        <w:rPr>
          <w:sz w:val="20"/>
          <w:szCs w:val="20"/>
        </w:rPr>
        <w:t>очная</w:t>
      </w:r>
      <w:r w:rsidR="003E7B21">
        <w:rPr>
          <w:sz w:val="20"/>
          <w:szCs w:val="20"/>
        </w:rPr>
        <w:t xml:space="preserve"> – выступление</w:t>
      </w:r>
      <w:r w:rsidRPr="00E126AB">
        <w:rPr>
          <w:sz w:val="20"/>
          <w:szCs w:val="20"/>
        </w:rPr>
        <w:t xml:space="preserve"> </w:t>
      </w:r>
      <w:r w:rsidR="00E33AD9">
        <w:rPr>
          <w:sz w:val="20"/>
          <w:szCs w:val="20"/>
        </w:rPr>
        <w:t xml:space="preserve">с докладом </w:t>
      </w:r>
      <w:r w:rsidR="00D32618" w:rsidRPr="00E126AB">
        <w:rPr>
          <w:sz w:val="20"/>
          <w:szCs w:val="20"/>
        </w:rPr>
        <w:t xml:space="preserve">и </w:t>
      </w:r>
      <w:r w:rsidR="00D32618" w:rsidRPr="00207A04">
        <w:rPr>
          <w:sz w:val="20"/>
          <w:szCs w:val="20"/>
        </w:rPr>
        <w:t>заочное – публикация статьи в сборнике м</w:t>
      </w:r>
      <w:r w:rsidR="002B6C10">
        <w:rPr>
          <w:sz w:val="20"/>
          <w:szCs w:val="20"/>
        </w:rPr>
        <w:t>атериалов по итогам конференции</w:t>
      </w:r>
      <w:r w:rsidR="00D32618" w:rsidRPr="00207A04">
        <w:rPr>
          <w:sz w:val="20"/>
          <w:szCs w:val="20"/>
        </w:rPr>
        <w:t>.</w:t>
      </w:r>
    </w:p>
    <w:p w:rsidR="00CF4F32" w:rsidRPr="00D32618" w:rsidRDefault="00D32618" w:rsidP="00D32618">
      <w:pPr>
        <w:ind w:firstLine="709"/>
        <w:jc w:val="both"/>
        <w:rPr>
          <w:sz w:val="20"/>
          <w:szCs w:val="20"/>
        </w:rPr>
      </w:pPr>
      <w:r w:rsidRPr="00D32618">
        <w:rPr>
          <w:sz w:val="20"/>
          <w:szCs w:val="20"/>
        </w:rPr>
        <w:t xml:space="preserve">В </w:t>
      </w:r>
      <w:proofErr w:type="gramStart"/>
      <w:r w:rsidRPr="00D32618">
        <w:rPr>
          <w:sz w:val="20"/>
          <w:szCs w:val="20"/>
        </w:rPr>
        <w:t>рамках</w:t>
      </w:r>
      <w:proofErr w:type="gramEnd"/>
      <w:r w:rsidRPr="00D32618">
        <w:rPr>
          <w:sz w:val="20"/>
          <w:szCs w:val="20"/>
        </w:rPr>
        <w:t xml:space="preserve"> конференции планируется проведение в каждой секции конкурса на лучшие научные доклады студентов с вручение дипломов за призовые места и сертификатов за участие.</w:t>
      </w:r>
    </w:p>
    <w:p w:rsidR="004C6140" w:rsidRDefault="004C6140" w:rsidP="009F188F">
      <w:pPr>
        <w:jc w:val="center"/>
        <w:rPr>
          <w:b/>
          <w:bCs/>
          <w:sz w:val="20"/>
          <w:szCs w:val="20"/>
        </w:rPr>
      </w:pPr>
    </w:p>
    <w:p w:rsidR="00402EF4" w:rsidRDefault="00402EF4" w:rsidP="009F188F">
      <w:pPr>
        <w:jc w:val="center"/>
        <w:rPr>
          <w:b/>
          <w:bCs/>
          <w:sz w:val="20"/>
          <w:szCs w:val="20"/>
        </w:rPr>
      </w:pPr>
      <w:r w:rsidRPr="00224967">
        <w:rPr>
          <w:b/>
          <w:bCs/>
          <w:sz w:val="20"/>
          <w:szCs w:val="20"/>
        </w:rPr>
        <w:t>Представление материалов</w:t>
      </w:r>
    </w:p>
    <w:p w:rsidR="004C6140" w:rsidRPr="00224967" w:rsidRDefault="004C6140" w:rsidP="009F188F">
      <w:pPr>
        <w:jc w:val="center"/>
        <w:rPr>
          <w:b/>
          <w:bCs/>
          <w:sz w:val="20"/>
          <w:szCs w:val="20"/>
        </w:rPr>
      </w:pPr>
    </w:p>
    <w:p w:rsidR="00D32618" w:rsidRPr="00F873D2" w:rsidRDefault="00D32618" w:rsidP="00D32618">
      <w:pPr>
        <w:ind w:firstLine="709"/>
        <w:jc w:val="both"/>
        <w:rPr>
          <w:b/>
          <w:sz w:val="20"/>
          <w:szCs w:val="20"/>
        </w:rPr>
      </w:pPr>
      <w:r w:rsidRPr="002A6668">
        <w:rPr>
          <w:b/>
          <w:sz w:val="20"/>
          <w:szCs w:val="20"/>
        </w:rPr>
        <w:t>Подача заявок</w:t>
      </w:r>
      <w:r w:rsidRPr="00D32618">
        <w:rPr>
          <w:sz w:val="20"/>
          <w:szCs w:val="20"/>
        </w:rPr>
        <w:t xml:space="preserve"> для участия в Конференции </w:t>
      </w:r>
      <w:r w:rsidRPr="002A6668">
        <w:rPr>
          <w:b/>
          <w:sz w:val="20"/>
          <w:szCs w:val="20"/>
        </w:rPr>
        <w:t>с публикацией</w:t>
      </w:r>
      <w:r w:rsidRPr="00D32618">
        <w:rPr>
          <w:sz w:val="20"/>
          <w:szCs w:val="20"/>
        </w:rPr>
        <w:t xml:space="preserve"> осуществляется по форме, приведенной в приложении 1 в срок </w:t>
      </w:r>
      <w:r w:rsidRPr="002A6668">
        <w:rPr>
          <w:b/>
          <w:sz w:val="20"/>
          <w:szCs w:val="20"/>
        </w:rPr>
        <w:t xml:space="preserve">до </w:t>
      </w:r>
      <w:r w:rsidR="008D06BE">
        <w:rPr>
          <w:b/>
          <w:sz w:val="20"/>
          <w:szCs w:val="20"/>
        </w:rPr>
        <w:t>7</w:t>
      </w:r>
      <w:r w:rsidRPr="002A6668">
        <w:rPr>
          <w:b/>
          <w:sz w:val="20"/>
          <w:szCs w:val="20"/>
        </w:rPr>
        <w:t xml:space="preserve"> октября 202</w:t>
      </w:r>
      <w:r w:rsidR="008D06BE">
        <w:rPr>
          <w:b/>
          <w:sz w:val="20"/>
          <w:szCs w:val="20"/>
        </w:rPr>
        <w:t>5</w:t>
      </w:r>
      <w:r w:rsidRPr="002A6668">
        <w:rPr>
          <w:b/>
          <w:sz w:val="20"/>
          <w:szCs w:val="20"/>
        </w:rPr>
        <w:t xml:space="preserve"> года</w:t>
      </w:r>
      <w:r w:rsidRPr="00D32618">
        <w:rPr>
          <w:sz w:val="20"/>
          <w:szCs w:val="20"/>
        </w:rPr>
        <w:t xml:space="preserve"> на электронный адрес </w:t>
      </w:r>
      <w:hyperlink r:id="rId9" w:history="1">
        <w:r w:rsidR="000448C2" w:rsidRPr="00AE419B">
          <w:rPr>
            <w:rStyle w:val="a5"/>
            <w:b/>
            <w:sz w:val="20"/>
            <w:szCs w:val="20"/>
          </w:rPr>
          <w:t>vitaliychagin@mail.ru</w:t>
        </w:r>
      </w:hyperlink>
      <w:r w:rsidR="000448C2">
        <w:rPr>
          <w:b/>
          <w:sz w:val="20"/>
          <w:szCs w:val="20"/>
        </w:rPr>
        <w:t xml:space="preserve"> </w:t>
      </w:r>
      <w:r w:rsidRPr="00D32618">
        <w:rPr>
          <w:sz w:val="20"/>
          <w:szCs w:val="20"/>
        </w:rPr>
        <w:t>с пометкой в названии письма «</w:t>
      </w:r>
      <w:proofErr w:type="spellStart"/>
      <w:r w:rsidRPr="00D32618">
        <w:rPr>
          <w:sz w:val="20"/>
          <w:szCs w:val="20"/>
        </w:rPr>
        <w:t>Фамилия</w:t>
      </w:r>
      <w:r w:rsidR="000448C2">
        <w:rPr>
          <w:sz w:val="20"/>
          <w:szCs w:val="20"/>
        </w:rPr>
        <w:t>_конференция</w:t>
      </w:r>
      <w:proofErr w:type="spellEnd"/>
      <w:r w:rsidRPr="00D32618">
        <w:rPr>
          <w:sz w:val="20"/>
          <w:szCs w:val="20"/>
        </w:rPr>
        <w:t>».</w:t>
      </w:r>
      <w:r w:rsidR="002A6668">
        <w:rPr>
          <w:sz w:val="20"/>
          <w:szCs w:val="20"/>
        </w:rPr>
        <w:t xml:space="preserve"> </w:t>
      </w:r>
      <w:r w:rsidR="002A6668" w:rsidRPr="002A6668">
        <w:rPr>
          <w:sz w:val="20"/>
          <w:szCs w:val="20"/>
        </w:rPr>
        <w:t>Подтверждение о принятии материалов будут высланы участнику вместе с квитанцией об</w:t>
      </w:r>
      <w:r w:rsidR="002A6668">
        <w:rPr>
          <w:sz w:val="20"/>
          <w:szCs w:val="20"/>
        </w:rPr>
        <w:t xml:space="preserve"> оплате организационного взноса.</w:t>
      </w:r>
      <w:r w:rsidR="00F873D2">
        <w:rPr>
          <w:sz w:val="20"/>
          <w:szCs w:val="20"/>
        </w:rPr>
        <w:t xml:space="preserve"> </w:t>
      </w:r>
      <w:r w:rsidR="00F873D2" w:rsidRPr="00F873D2">
        <w:rPr>
          <w:b/>
          <w:i/>
          <w:sz w:val="20"/>
          <w:szCs w:val="20"/>
        </w:rPr>
        <w:t>Внимание!</w:t>
      </w:r>
      <w:r w:rsidR="00F873D2">
        <w:rPr>
          <w:sz w:val="20"/>
          <w:szCs w:val="20"/>
        </w:rPr>
        <w:t xml:space="preserve"> </w:t>
      </w:r>
      <w:r w:rsidR="00F873D2" w:rsidRPr="00F873D2">
        <w:rPr>
          <w:b/>
          <w:sz w:val="20"/>
          <w:szCs w:val="20"/>
        </w:rPr>
        <w:t xml:space="preserve">Оплата осуществляется в течение 3-х дней только после принятия статьи к публикации, но не позднее </w:t>
      </w:r>
      <w:r w:rsidR="005418A0">
        <w:rPr>
          <w:b/>
          <w:sz w:val="20"/>
          <w:szCs w:val="20"/>
        </w:rPr>
        <w:t>1</w:t>
      </w:r>
      <w:r w:rsidR="008D06BE">
        <w:rPr>
          <w:b/>
          <w:sz w:val="20"/>
          <w:szCs w:val="20"/>
        </w:rPr>
        <w:t>0</w:t>
      </w:r>
      <w:r w:rsidR="00F873D2" w:rsidRPr="00F873D2">
        <w:rPr>
          <w:b/>
          <w:sz w:val="20"/>
          <w:szCs w:val="20"/>
        </w:rPr>
        <w:t xml:space="preserve"> октября 202</w:t>
      </w:r>
      <w:r w:rsidR="001C68B3">
        <w:rPr>
          <w:b/>
          <w:sz w:val="20"/>
          <w:szCs w:val="20"/>
        </w:rPr>
        <w:t>5</w:t>
      </w:r>
      <w:r w:rsidR="00F873D2" w:rsidRPr="00F873D2">
        <w:rPr>
          <w:b/>
          <w:sz w:val="20"/>
          <w:szCs w:val="20"/>
        </w:rPr>
        <w:t xml:space="preserve"> года.</w:t>
      </w:r>
    </w:p>
    <w:p w:rsidR="00D32618" w:rsidRDefault="00D32618" w:rsidP="00D32618">
      <w:pPr>
        <w:ind w:firstLine="709"/>
        <w:jc w:val="both"/>
        <w:rPr>
          <w:sz w:val="20"/>
          <w:szCs w:val="20"/>
        </w:rPr>
      </w:pPr>
      <w:r w:rsidRPr="00D32618">
        <w:rPr>
          <w:sz w:val="20"/>
          <w:szCs w:val="20"/>
        </w:rPr>
        <w:t>Подача заявок для участия в Конференции только с докладом осуществляется по форме, приведенной в пр</w:t>
      </w:r>
      <w:r w:rsidR="00A57AF4">
        <w:rPr>
          <w:sz w:val="20"/>
          <w:szCs w:val="20"/>
        </w:rPr>
        <w:t xml:space="preserve">иложении 1 в срок до </w:t>
      </w:r>
      <w:r w:rsidR="001C68B3">
        <w:rPr>
          <w:sz w:val="20"/>
          <w:szCs w:val="20"/>
        </w:rPr>
        <w:t>7</w:t>
      </w:r>
      <w:r w:rsidR="00A57AF4">
        <w:rPr>
          <w:sz w:val="20"/>
          <w:szCs w:val="20"/>
        </w:rPr>
        <w:t xml:space="preserve"> октября</w:t>
      </w:r>
      <w:r w:rsidRPr="00D32618">
        <w:rPr>
          <w:sz w:val="20"/>
          <w:szCs w:val="20"/>
        </w:rPr>
        <w:t xml:space="preserve"> 202</w:t>
      </w:r>
      <w:r w:rsidR="001C68B3">
        <w:rPr>
          <w:sz w:val="20"/>
          <w:szCs w:val="20"/>
        </w:rPr>
        <w:t>5</w:t>
      </w:r>
      <w:r w:rsidRPr="00D32618">
        <w:rPr>
          <w:sz w:val="20"/>
          <w:szCs w:val="20"/>
        </w:rPr>
        <w:t xml:space="preserve"> года на электронный адрес </w:t>
      </w:r>
      <w:r w:rsidR="00F873D2" w:rsidRPr="00F873D2">
        <w:rPr>
          <w:sz w:val="20"/>
          <w:szCs w:val="20"/>
        </w:rPr>
        <w:t>vitaliychagin@mail.ru</w:t>
      </w:r>
      <w:r w:rsidRPr="00D32618">
        <w:rPr>
          <w:sz w:val="20"/>
          <w:szCs w:val="20"/>
        </w:rPr>
        <w:t xml:space="preserve"> с пометкой в названии письма «</w:t>
      </w:r>
      <w:proofErr w:type="spellStart"/>
      <w:r w:rsidR="000448C2" w:rsidRPr="00D32618">
        <w:rPr>
          <w:sz w:val="20"/>
          <w:szCs w:val="20"/>
        </w:rPr>
        <w:t>Фамилия</w:t>
      </w:r>
      <w:r w:rsidR="000448C2">
        <w:rPr>
          <w:sz w:val="20"/>
          <w:szCs w:val="20"/>
        </w:rPr>
        <w:t>_к</w:t>
      </w:r>
      <w:r w:rsidRPr="00D32618">
        <w:rPr>
          <w:sz w:val="20"/>
          <w:szCs w:val="20"/>
        </w:rPr>
        <w:t>онференция</w:t>
      </w:r>
      <w:r w:rsidR="002938CD">
        <w:rPr>
          <w:sz w:val="20"/>
          <w:szCs w:val="20"/>
        </w:rPr>
        <w:t>_доклад</w:t>
      </w:r>
      <w:proofErr w:type="spellEnd"/>
      <w:r w:rsidRPr="00D32618">
        <w:rPr>
          <w:sz w:val="20"/>
          <w:szCs w:val="20"/>
        </w:rPr>
        <w:t>».</w:t>
      </w:r>
    </w:p>
    <w:p w:rsidR="00D32618" w:rsidRDefault="00D32618" w:rsidP="009F188F">
      <w:pPr>
        <w:jc w:val="both"/>
        <w:rPr>
          <w:bCs/>
          <w:sz w:val="20"/>
          <w:szCs w:val="20"/>
        </w:rPr>
      </w:pPr>
    </w:p>
    <w:p w:rsidR="0001386F" w:rsidRPr="00224967" w:rsidRDefault="0001386F" w:rsidP="0001386F">
      <w:pPr>
        <w:jc w:val="both"/>
        <w:rPr>
          <w:bCs/>
          <w:sz w:val="20"/>
          <w:szCs w:val="20"/>
        </w:rPr>
      </w:pPr>
      <w:r>
        <w:rPr>
          <w:bCs/>
          <w:sz w:val="20"/>
          <w:szCs w:val="20"/>
        </w:rPr>
        <w:lastRenderedPageBreak/>
        <w:t>1</w:t>
      </w:r>
      <w:r w:rsidRPr="00224967">
        <w:rPr>
          <w:bCs/>
          <w:sz w:val="20"/>
          <w:szCs w:val="20"/>
        </w:rPr>
        <w:t xml:space="preserve">. </w:t>
      </w:r>
      <w:r w:rsidRPr="000448C2">
        <w:rPr>
          <w:b/>
          <w:bCs/>
          <w:sz w:val="20"/>
          <w:szCs w:val="20"/>
        </w:rPr>
        <w:t>заявка</w:t>
      </w:r>
      <w:r>
        <w:rPr>
          <w:bCs/>
          <w:sz w:val="20"/>
          <w:szCs w:val="20"/>
        </w:rPr>
        <w:t xml:space="preserve"> (Приложение 1</w:t>
      </w:r>
      <w:r w:rsidRPr="00224967">
        <w:rPr>
          <w:bCs/>
          <w:sz w:val="20"/>
          <w:szCs w:val="20"/>
        </w:rPr>
        <w:t>)</w:t>
      </w:r>
      <w:r w:rsidR="00622AF0">
        <w:rPr>
          <w:bCs/>
          <w:sz w:val="20"/>
          <w:szCs w:val="20"/>
        </w:rPr>
        <w:t xml:space="preserve">. </w:t>
      </w:r>
      <w:r w:rsidR="00622AF0" w:rsidRPr="00622AF0">
        <w:rPr>
          <w:bCs/>
          <w:sz w:val="20"/>
          <w:szCs w:val="20"/>
        </w:rPr>
        <w:t xml:space="preserve">Имя файла должно включать: № научного направления </w:t>
      </w:r>
      <w:proofErr w:type="spellStart"/>
      <w:r w:rsidR="00622AF0" w:rsidRPr="00622AF0">
        <w:rPr>
          <w:bCs/>
          <w:sz w:val="20"/>
          <w:szCs w:val="20"/>
        </w:rPr>
        <w:t>конференции_фамилию</w:t>
      </w:r>
      <w:proofErr w:type="spellEnd"/>
      <w:r w:rsidR="00622AF0" w:rsidRPr="00622AF0">
        <w:rPr>
          <w:bCs/>
          <w:sz w:val="20"/>
          <w:szCs w:val="20"/>
        </w:rPr>
        <w:t xml:space="preserve"> автора на русском </w:t>
      </w:r>
      <w:proofErr w:type="spellStart"/>
      <w:r w:rsidR="00622AF0" w:rsidRPr="00622AF0">
        <w:rPr>
          <w:bCs/>
          <w:sz w:val="20"/>
          <w:szCs w:val="20"/>
        </w:rPr>
        <w:t>языке_заявка</w:t>
      </w:r>
      <w:proofErr w:type="spellEnd"/>
      <w:r w:rsidR="00622AF0" w:rsidRPr="00622AF0">
        <w:rPr>
          <w:bCs/>
          <w:sz w:val="20"/>
          <w:szCs w:val="20"/>
        </w:rPr>
        <w:t xml:space="preserve"> (пример: </w:t>
      </w:r>
      <w:r w:rsidR="00622AF0">
        <w:rPr>
          <w:bCs/>
          <w:sz w:val="20"/>
          <w:szCs w:val="20"/>
        </w:rPr>
        <w:t>5</w:t>
      </w:r>
      <w:r w:rsidR="00622AF0" w:rsidRPr="00622AF0">
        <w:rPr>
          <w:bCs/>
          <w:sz w:val="20"/>
          <w:szCs w:val="20"/>
        </w:rPr>
        <w:t>_</w:t>
      </w:r>
      <w:r w:rsidR="00622AF0">
        <w:rPr>
          <w:bCs/>
          <w:sz w:val="20"/>
          <w:szCs w:val="20"/>
        </w:rPr>
        <w:t>Петров</w:t>
      </w:r>
      <w:r w:rsidR="00622AF0" w:rsidRPr="00622AF0">
        <w:rPr>
          <w:bCs/>
          <w:sz w:val="20"/>
          <w:szCs w:val="20"/>
        </w:rPr>
        <w:t>_заявка)</w:t>
      </w:r>
      <w:r w:rsidRPr="00224967">
        <w:rPr>
          <w:bCs/>
          <w:sz w:val="20"/>
          <w:szCs w:val="20"/>
        </w:rPr>
        <w:t>;</w:t>
      </w:r>
    </w:p>
    <w:p w:rsidR="009A6180" w:rsidRPr="00224967" w:rsidRDefault="0001386F" w:rsidP="009F188F">
      <w:pPr>
        <w:jc w:val="both"/>
        <w:rPr>
          <w:bCs/>
          <w:sz w:val="20"/>
          <w:szCs w:val="20"/>
        </w:rPr>
      </w:pPr>
      <w:r>
        <w:rPr>
          <w:bCs/>
          <w:sz w:val="20"/>
          <w:szCs w:val="20"/>
        </w:rPr>
        <w:t>2</w:t>
      </w:r>
      <w:r w:rsidR="00402EF4" w:rsidRPr="00224967">
        <w:rPr>
          <w:bCs/>
          <w:sz w:val="20"/>
          <w:szCs w:val="20"/>
        </w:rPr>
        <w:t xml:space="preserve">. </w:t>
      </w:r>
      <w:r w:rsidR="009A6180" w:rsidRPr="000448C2">
        <w:rPr>
          <w:b/>
          <w:bCs/>
          <w:sz w:val="20"/>
          <w:szCs w:val="20"/>
        </w:rPr>
        <w:t>т</w:t>
      </w:r>
      <w:r w:rsidR="00176321" w:rsidRPr="000448C2">
        <w:rPr>
          <w:b/>
          <w:bCs/>
          <w:sz w:val="20"/>
          <w:szCs w:val="20"/>
        </w:rPr>
        <w:t>е</w:t>
      </w:r>
      <w:proofErr w:type="gramStart"/>
      <w:r w:rsidR="00176321" w:rsidRPr="000448C2">
        <w:rPr>
          <w:b/>
          <w:bCs/>
          <w:sz w:val="20"/>
          <w:szCs w:val="20"/>
        </w:rPr>
        <w:t xml:space="preserve">кст </w:t>
      </w:r>
      <w:r w:rsidR="003B78F6" w:rsidRPr="000448C2">
        <w:rPr>
          <w:b/>
          <w:bCs/>
          <w:sz w:val="20"/>
          <w:szCs w:val="20"/>
        </w:rPr>
        <w:t>ст</w:t>
      </w:r>
      <w:proofErr w:type="gramEnd"/>
      <w:r w:rsidR="003B78F6" w:rsidRPr="000448C2">
        <w:rPr>
          <w:b/>
          <w:bCs/>
          <w:sz w:val="20"/>
          <w:szCs w:val="20"/>
        </w:rPr>
        <w:t>атьи</w:t>
      </w:r>
      <w:r w:rsidR="009A6180" w:rsidRPr="00224967">
        <w:rPr>
          <w:bCs/>
          <w:sz w:val="20"/>
          <w:szCs w:val="20"/>
        </w:rPr>
        <w:t xml:space="preserve">, оформленный в соответствие с </w:t>
      </w:r>
      <w:r>
        <w:rPr>
          <w:bCs/>
          <w:sz w:val="20"/>
          <w:szCs w:val="20"/>
        </w:rPr>
        <w:t>требованиями</w:t>
      </w:r>
      <w:r w:rsidR="009A6180" w:rsidRPr="00224967">
        <w:rPr>
          <w:bCs/>
          <w:sz w:val="20"/>
          <w:szCs w:val="20"/>
        </w:rPr>
        <w:t xml:space="preserve"> (Приложение </w:t>
      </w:r>
      <w:r>
        <w:rPr>
          <w:bCs/>
          <w:sz w:val="20"/>
          <w:szCs w:val="20"/>
        </w:rPr>
        <w:t>2</w:t>
      </w:r>
      <w:r w:rsidR="009A6180" w:rsidRPr="00224967">
        <w:rPr>
          <w:bCs/>
          <w:sz w:val="20"/>
          <w:szCs w:val="20"/>
        </w:rPr>
        <w:t>)</w:t>
      </w:r>
      <w:r w:rsidR="00622AF0">
        <w:rPr>
          <w:bCs/>
          <w:sz w:val="20"/>
          <w:szCs w:val="20"/>
        </w:rPr>
        <w:t xml:space="preserve">. </w:t>
      </w:r>
      <w:r w:rsidR="00622AF0" w:rsidRPr="00622AF0">
        <w:rPr>
          <w:bCs/>
          <w:sz w:val="20"/>
          <w:szCs w:val="20"/>
        </w:rPr>
        <w:t xml:space="preserve">Имя файла должно включать: № научного направления конференции_ фамилию первого автора на русском языке_ статья (пример: </w:t>
      </w:r>
      <w:r w:rsidR="00622AF0">
        <w:rPr>
          <w:bCs/>
          <w:sz w:val="20"/>
          <w:szCs w:val="20"/>
        </w:rPr>
        <w:t>5</w:t>
      </w:r>
      <w:r w:rsidR="00622AF0" w:rsidRPr="00622AF0">
        <w:rPr>
          <w:bCs/>
          <w:sz w:val="20"/>
          <w:szCs w:val="20"/>
        </w:rPr>
        <w:t>_</w:t>
      </w:r>
      <w:r w:rsidR="00622AF0">
        <w:rPr>
          <w:bCs/>
          <w:sz w:val="20"/>
          <w:szCs w:val="20"/>
        </w:rPr>
        <w:t>Петров</w:t>
      </w:r>
      <w:r w:rsidR="00622AF0" w:rsidRPr="00622AF0">
        <w:rPr>
          <w:bCs/>
          <w:sz w:val="20"/>
          <w:szCs w:val="20"/>
        </w:rPr>
        <w:t>_статья)</w:t>
      </w:r>
      <w:r w:rsidR="00775755" w:rsidRPr="00224967">
        <w:rPr>
          <w:bCs/>
          <w:sz w:val="20"/>
          <w:szCs w:val="20"/>
        </w:rPr>
        <w:t xml:space="preserve">; </w:t>
      </w:r>
    </w:p>
    <w:p w:rsidR="00702BCF" w:rsidRPr="00224967" w:rsidRDefault="00622AF0" w:rsidP="00622AF0">
      <w:pPr>
        <w:jc w:val="both"/>
        <w:rPr>
          <w:sz w:val="20"/>
          <w:szCs w:val="20"/>
        </w:rPr>
      </w:pPr>
      <w:r>
        <w:rPr>
          <w:color w:val="000000"/>
          <w:sz w:val="20"/>
          <w:szCs w:val="20"/>
        </w:rPr>
        <w:t>3</w:t>
      </w:r>
      <w:r w:rsidRPr="00622AF0">
        <w:rPr>
          <w:color w:val="000000"/>
          <w:sz w:val="20"/>
          <w:szCs w:val="20"/>
        </w:rPr>
        <w:t>.</w:t>
      </w:r>
      <w:r w:rsidRPr="00622AF0">
        <w:rPr>
          <w:b/>
          <w:color w:val="000000"/>
          <w:sz w:val="20"/>
          <w:szCs w:val="20"/>
        </w:rPr>
        <w:t xml:space="preserve"> </w:t>
      </w:r>
      <w:r>
        <w:rPr>
          <w:b/>
          <w:color w:val="000000"/>
          <w:sz w:val="20"/>
          <w:szCs w:val="20"/>
        </w:rPr>
        <w:t>с</w:t>
      </w:r>
      <w:r w:rsidRPr="00622AF0">
        <w:rPr>
          <w:b/>
          <w:color w:val="000000"/>
          <w:sz w:val="20"/>
          <w:szCs w:val="20"/>
        </w:rPr>
        <w:t xml:space="preserve">правка на </w:t>
      </w:r>
      <w:proofErr w:type="spellStart"/>
      <w:r w:rsidRPr="00622AF0">
        <w:rPr>
          <w:b/>
          <w:color w:val="000000"/>
          <w:sz w:val="20"/>
          <w:szCs w:val="20"/>
        </w:rPr>
        <w:t>антиплагиат</w:t>
      </w:r>
      <w:proofErr w:type="spellEnd"/>
      <w:r>
        <w:rPr>
          <w:b/>
          <w:color w:val="000000"/>
          <w:sz w:val="20"/>
          <w:szCs w:val="20"/>
        </w:rPr>
        <w:t>.</w:t>
      </w:r>
      <w:r w:rsidRPr="00622AF0">
        <w:rPr>
          <w:color w:val="000000"/>
          <w:sz w:val="20"/>
          <w:szCs w:val="20"/>
        </w:rPr>
        <w:t xml:space="preserve"> </w:t>
      </w:r>
      <w:r w:rsidR="00204A6B" w:rsidRPr="00224967">
        <w:rPr>
          <w:color w:val="000000"/>
          <w:sz w:val="20"/>
          <w:szCs w:val="20"/>
        </w:rPr>
        <w:t>Те</w:t>
      </w:r>
      <w:proofErr w:type="gramStart"/>
      <w:r w:rsidR="00204A6B" w:rsidRPr="00224967">
        <w:rPr>
          <w:color w:val="000000"/>
          <w:sz w:val="20"/>
          <w:szCs w:val="20"/>
        </w:rPr>
        <w:t>кст ст</w:t>
      </w:r>
      <w:proofErr w:type="gramEnd"/>
      <w:r w:rsidR="00204A6B" w:rsidRPr="00224967">
        <w:rPr>
          <w:color w:val="000000"/>
          <w:sz w:val="20"/>
          <w:szCs w:val="20"/>
        </w:rPr>
        <w:t xml:space="preserve">атьи должен быть тщательно выверен автором и проверен на </w:t>
      </w:r>
      <w:proofErr w:type="spellStart"/>
      <w:r w:rsidR="00204A6B" w:rsidRPr="00224967">
        <w:rPr>
          <w:color w:val="000000"/>
          <w:sz w:val="20"/>
          <w:szCs w:val="20"/>
        </w:rPr>
        <w:t>антиплагиат</w:t>
      </w:r>
      <w:proofErr w:type="spellEnd"/>
      <w:r w:rsidR="00F2542B">
        <w:rPr>
          <w:color w:val="000000"/>
          <w:sz w:val="20"/>
          <w:szCs w:val="20"/>
        </w:rPr>
        <w:t xml:space="preserve"> </w:t>
      </w:r>
      <w:r w:rsidR="00F2542B">
        <w:rPr>
          <w:bCs/>
          <w:sz w:val="20"/>
          <w:szCs w:val="20"/>
        </w:rPr>
        <w:t xml:space="preserve">сайте </w:t>
      </w:r>
      <w:r w:rsidR="00F2542B">
        <w:rPr>
          <w:bCs/>
          <w:sz w:val="20"/>
          <w:szCs w:val="20"/>
          <w:lang w:val="en-US"/>
        </w:rPr>
        <w:t>text</w:t>
      </w:r>
      <w:r w:rsidR="00F2542B" w:rsidRPr="0001386F">
        <w:rPr>
          <w:bCs/>
          <w:sz w:val="20"/>
          <w:szCs w:val="20"/>
        </w:rPr>
        <w:t>.</w:t>
      </w:r>
      <w:proofErr w:type="spellStart"/>
      <w:r w:rsidR="00F2542B">
        <w:rPr>
          <w:bCs/>
          <w:sz w:val="20"/>
          <w:szCs w:val="20"/>
          <w:lang w:val="en-US"/>
        </w:rPr>
        <w:t>ru</w:t>
      </w:r>
      <w:proofErr w:type="spellEnd"/>
      <w:r w:rsidR="00204A6B" w:rsidRPr="00224967">
        <w:rPr>
          <w:color w:val="000000"/>
          <w:sz w:val="20"/>
          <w:szCs w:val="20"/>
        </w:rPr>
        <w:t xml:space="preserve">. </w:t>
      </w:r>
      <w:r w:rsidR="00AC73DF" w:rsidRPr="00224967">
        <w:rPr>
          <w:color w:val="000000"/>
          <w:sz w:val="20"/>
          <w:szCs w:val="20"/>
        </w:rPr>
        <w:t>Необходимый уровень оригинальности – 70</w:t>
      </w:r>
      <w:r w:rsidR="00A57AF4">
        <w:rPr>
          <w:color w:val="000000"/>
          <w:sz w:val="20"/>
          <w:szCs w:val="20"/>
        </w:rPr>
        <w:t xml:space="preserve"> </w:t>
      </w:r>
      <w:r w:rsidR="00AC73DF" w:rsidRPr="00224967">
        <w:rPr>
          <w:color w:val="000000"/>
          <w:sz w:val="20"/>
          <w:szCs w:val="20"/>
        </w:rPr>
        <w:t xml:space="preserve">%. </w:t>
      </w:r>
      <w:r w:rsidR="0041408F" w:rsidRPr="00224967">
        <w:rPr>
          <w:sz w:val="20"/>
          <w:szCs w:val="20"/>
        </w:rPr>
        <w:t xml:space="preserve">Все поступившие статьи будут публиковаться в авторской редакции, однако Оргкомитет оставляет за собой право научного редактирования и корректирования, а также отклонения статьи, если она низкого качества и не по теме конференции. </w:t>
      </w:r>
      <w:r w:rsidR="002938CD" w:rsidRPr="002938CD">
        <w:rPr>
          <w:sz w:val="20"/>
          <w:szCs w:val="20"/>
        </w:rPr>
        <w:t xml:space="preserve">Имя файла должно включать: № научного направления конференции_ фамилию первого автора на русском языке_ </w:t>
      </w:r>
      <w:r w:rsidR="002938CD">
        <w:rPr>
          <w:sz w:val="20"/>
          <w:szCs w:val="20"/>
        </w:rPr>
        <w:t xml:space="preserve">справка на </w:t>
      </w:r>
      <w:proofErr w:type="spellStart"/>
      <w:r w:rsidR="002938CD">
        <w:rPr>
          <w:sz w:val="20"/>
          <w:szCs w:val="20"/>
        </w:rPr>
        <w:t>антиплагиат</w:t>
      </w:r>
      <w:proofErr w:type="spellEnd"/>
      <w:r w:rsidR="002938CD" w:rsidRPr="002938CD">
        <w:rPr>
          <w:sz w:val="20"/>
          <w:szCs w:val="20"/>
        </w:rPr>
        <w:t xml:space="preserve"> (пример: 5_Петров_</w:t>
      </w:r>
      <w:r w:rsidR="002938CD" w:rsidRPr="002938CD">
        <w:t xml:space="preserve"> </w:t>
      </w:r>
      <w:r w:rsidR="002938CD" w:rsidRPr="002938CD">
        <w:rPr>
          <w:sz w:val="20"/>
          <w:szCs w:val="20"/>
        </w:rPr>
        <w:t xml:space="preserve">справка на </w:t>
      </w:r>
      <w:proofErr w:type="spellStart"/>
      <w:r w:rsidR="002938CD" w:rsidRPr="002938CD">
        <w:rPr>
          <w:sz w:val="20"/>
          <w:szCs w:val="20"/>
        </w:rPr>
        <w:t>антиплагиат</w:t>
      </w:r>
      <w:proofErr w:type="spellEnd"/>
      <w:r w:rsidR="002938CD" w:rsidRPr="002938CD">
        <w:rPr>
          <w:sz w:val="20"/>
          <w:szCs w:val="20"/>
        </w:rPr>
        <w:t>);</w:t>
      </w:r>
    </w:p>
    <w:p w:rsidR="00F873D2" w:rsidRDefault="00F873D2" w:rsidP="00F873D2">
      <w:pPr>
        <w:jc w:val="both"/>
        <w:rPr>
          <w:sz w:val="20"/>
          <w:szCs w:val="20"/>
        </w:rPr>
      </w:pPr>
      <w:r>
        <w:rPr>
          <w:sz w:val="20"/>
          <w:szCs w:val="20"/>
        </w:rPr>
        <w:t xml:space="preserve">4. </w:t>
      </w:r>
      <w:r w:rsidR="000448C2" w:rsidRPr="000448C2">
        <w:rPr>
          <w:b/>
          <w:sz w:val="20"/>
          <w:szCs w:val="20"/>
        </w:rPr>
        <w:t>квитанция</w:t>
      </w:r>
      <w:r w:rsidR="000448C2" w:rsidRPr="000448C2">
        <w:rPr>
          <w:sz w:val="20"/>
          <w:szCs w:val="20"/>
        </w:rPr>
        <w:t xml:space="preserve"> на перечисление оплаты за публикацию статьи отправляется авторам только после принятия статьи. После получения квитанции в течение трех дней авторам необходимо ее оплатить и отправить скан или фото квитанции на адрес</w:t>
      </w:r>
      <w:r w:rsidR="000448C2">
        <w:rPr>
          <w:sz w:val="20"/>
          <w:szCs w:val="20"/>
        </w:rPr>
        <w:t xml:space="preserve"> </w:t>
      </w:r>
      <w:hyperlink r:id="rId10" w:history="1">
        <w:r w:rsidR="000448C2" w:rsidRPr="00AE419B">
          <w:rPr>
            <w:rStyle w:val="a5"/>
            <w:b/>
            <w:sz w:val="20"/>
            <w:szCs w:val="20"/>
          </w:rPr>
          <w:t>vitaliychagin@mail.ru</w:t>
        </w:r>
      </w:hyperlink>
      <w:r w:rsidR="000448C2">
        <w:rPr>
          <w:b/>
          <w:sz w:val="20"/>
          <w:szCs w:val="20"/>
        </w:rPr>
        <w:t xml:space="preserve">. </w:t>
      </w:r>
      <w:r w:rsidR="000448C2" w:rsidRPr="000448C2">
        <w:rPr>
          <w:sz w:val="20"/>
          <w:szCs w:val="20"/>
        </w:rPr>
        <w:t xml:space="preserve">Квитанция об оплате за публикацию статьи – электронный файл. </w:t>
      </w:r>
      <w:r w:rsidR="00F2542B" w:rsidRPr="00F2542B">
        <w:rPr>
          <w:sz w:val="20"/>
          <w:szCs w:val="20"/>
        </w:rPr>
        <w:t xml:space="preserve">Имя файла должно включать: № научного направления конференции_ фамилию автора на русском языке_ квитанция (пример: </w:t>
      </w:r>
      <w:r w:rsidR="00F2542B">
        <w:rPr>
          <w:sz w:val="20"/>
          <w:szCs w:val="20"/>
        </w:rPr>
        <w:t>5</w:t>
      </w:r>
      <w:r w:rsidR="00F2542B" w:rsidRPr="00F2542B">
        <w:rPr>
          <w:sz w:val="20"/>
          <w:szCs w:val="20"/>
        </w:rPr>
        <w:t>_</w:t>
      </w:r>
      <w:r w:rsidR="00F2542B">
        <w:rPr>
          <w:sz w:val="20"/>
          <w:szCs w:val="20"/>
        </w:rPr>
        <w:t>Петров</w:t>
      </w:r>
      <w:r w:rsidR="00F2542B" w:rsidRPr="00F2542B">
        <w:rPr>
          <w:sz w:val="20"/>
          <w:szCs w:val="20"/>
        </w:rPr>
        <w:t>_квитанция)</w:t>
      </w:r>
    </w:p>
    <w:p w:rsidR="00622AF0" w:rsidRPr="0079042E" w:rsidRDefault="00622AF0" w:rsidP="00622AF0">
      <w:pPr>
        <w:jc w:val="both"/>
        <w:rPr>
          <w:bCs/>
          <w:sz w:val="20"/>
          <w:szCs w:val="20"/>
        </w:rPr>
      </w:pPr>
      <w:r>
        <w:rPr>
          <w:bCs/>
          <w:sz w:val="20"/>
          <w:szCs w:val="20"/>
        </w:rPr>
        <w:t>5</w:t>
      </w:r>
      <w:r w:rsidRPr="00224967">
        <w:rPr>
          <w:bCs/>
          <w:sz w:val="20"/>
          <w:szCs w:val="20"/>
        </w:rPr>
        <w:t xml:space="preserve">. </w:t>
      </w:r>
      <w:r w:rsidRPr="000448C2">
        <w:rPr>
          <w:b/>
          <w:bCs/>
          <w:sz w:val="20"/>
          <w:szCs w:val="20"/>
        </w:rPr>
        <w:t>для студентов - экспертное заключение</w:t>
      </w:r>
      <w:r w:rsidRPr="00224967">
        <w:rPr>
          <w:bCs/>
          <w:sz w:val="20"/>
          <w:szCs w:val="20"/>
        </w:rPr>
        <w:t xml:space="preserve"> о возможности опубликования материалов</w:t>
      </w:r>
      <w:r w:rsidR="00F54BD4">
        <w:rPr>
          <w:bCs/>
          <w:sz w:val="20"/>
          <w:szCs w:val="20"/>
        </w:rPr>
        <w:t xml:space="preserve"> (</w:t>
      </w:r>
      <w:r w:rsidR="00F54BD4" w:rsidRPr="000448C2">
        <w:rPr>
          <w:sz w:val="20"/>
          <w:szCs w:val="20"/>
        </w:rPr>
        <w:t>скан или фото</w:t>
      </w:r>
      <w:r w:rsidR="00F54BD4">
        <w:rPr>
          <w:bCs/>
          <w:sz w:val="20"/>
          <w:szCs w:val="20"/>
        </w:rPr>
        <w:t>)</w:t>
      </w:r>
      <w:r w:rsidRPr="00224967">
        <w:rPr>
          <w:bCs/>
          <w:sz w:val="20"/>
          <w:szCs w:val="20"/>
        </w:rPr>
        <w:t xml:space="preserve"> (Приложение 3)</w:t>
      </w:r>
      <w:r w:rsidR="00F54BD4">
        <w:rPr>
          <w:bCs/>
          <w:sz w:val="20"/>
          <w:szCs w:val="20"/>
        </w:rPr>
        <w:t>.</w:t>
      </w:r>
      <w:r>
        <w:rPr>
          <w:bCs/>
          <w:sz w:val="20"/>
          <w:szCs w:val="20"/>
        </w:rPr>
        <w:t xml:space="preserve"> </w:t>
      </w:r>
      <w:r w:rsidR="00F54BD4" w:rsidRPr="00F54BD4">
        <w:rPr>
          <w:bCs/>
          <w:sz w:val="20"/>
          <w:szCs w:val="20"/>
        </w:rPr>
        <w:t xml:space="preserve">Имя файла должно включать: № научного направления </w:t>
      </w:r>
      <w:proofErr w:type="spellStart"/>
      <w:r w:rsidR="00F54BD4" w:rsidRPr="00F54BD4">
        <w:rPr>
          <w:bCs/>
          <w:sz w:val="20"/>
          <w:szCs w:val="20"/>
        </w:rPr>
        <w:t>конференции_фамилию</w:t>
      </w:r>
      <w:proofErr w:type="spellEnd"/>
      <w:r w:rsidR="00F54BD4" w:rsidRPr="00F54BD4">
        <w:rPr>
          <w:bCs/>
          <w:sz w:val="20"/>
          <w:szCs w:val="20"/>
        </w:rPr>
        <w:t xml:space="preserve"> автора на русском </w:t>
      </w:r>
      <w:proofErr w:type="spellStart"/>
      <w:r w:rsidR="00F54BD4" w:rsidRPr="00F54BD4">
        <w:rPr>
          <w:bCs/>
          <w:sz w:val="20"/>
          <w:szCs w:val="20"/>
        </w:rPr>
        <w:t>языке_экспертное</w:t>
      </w:r>
      <w:proofErr w:type="spellEnd"/>
      <w:r w:rsidR="00F54BD4" w:rsidRPr="00F54BD4">
        <w:rPr>
          <w:bCs/>
          <w:sz w:val="20"/>
          <w:szCs w:val="20"/>
        </w:rPr>
        <w:t xml:space="preserve"> заключение (пример: 5_Петров_экспертное заключение)</w:t>
      </w:r>
    </w:p>
    <w:p w:rsidR="00622AF0" w:rsidRPr="000448C2" w:rsidRDefault="00622AF0" w:rsidP="00F873D2">
      <w:pPr>
        <w:jc w:val="both"/>
        <w:rPr>
          <w:sz w:val="20"/>
          <w:szCs w:val="20"/>
        </w:rPr>
      </w:pPr>
    </w:p>
    <w:p w:rsidR="00BD187E" w:rsidRPr="00224967" w:rsidRDefault="00BD187E" w:rsidP="00702BCF">
      <w:pPr>
        <w:ind w:firstLine="709"/>
        <w:jc w:val="both"/>
        <w:rPr>
          <w:bCs/>
          <w:sz w:val="20"/>
          <w:szCs w:val="20"/>
        </w:rPr>
      </w:pPr>
      <w:r w:rsidRPr="00224967">
        <w:rPr>
          <w:sz w:val="20"/>
          <w:szCs w:val="20"/>
        </w:rPr>
        <w:t xml:space="preserve">Адрес организатора конференции: 655017, Республика Хакасия, г. Абакан, ул. </w:t>
      </w:r>
      <w:r w:rsidR="00225EDC">
        <w:rPr>
          <w:sz w:val="20"/>
          <w:szCs w:val="20"/>
        </w:rPr>
        <w:t>Хакасская</w:t>
      </w:r>
      <w:r w:rsidR="00702BCF" w:rsidRPr="00224967">
        <w:rPr>
          <w:sz w:val="20"/>
          <w:szCs w:val="20"/>
        </w:rPr>
        <w:t xml:space="preserve">, </w:t>
      </w:r>
      <w:r w:rsidR="00225EDC">
        <w:rPr>
          <w:sz w:val="20"/>
          <w:szCs w:val="20"/>
        </w:rPr>
        <w:t>6</w:t>
      </w:r>
      <w:r w:rsidR="00702BCF" w:rsidRPr="00224967">
        <w:rPr>
          <w:sz w:val="20"/>
          <w:szCs w:val="20"/>
        </w:rPr>
        <w:t xml:space="preserve">, </w:t>
      </w:r>
      <w:proofErr w:type="spellStart"/>
      <w:r w:rsidR="00702BCF" w:rsidRPr="00224967">
        <w:rPr>
          <w:sz w:val="20"/>
          <w:szCs w:val="20"/>
        </w:rPr>
        <w:t>каб</w:t>
      </w:r>
      <w:proofErr w:type="spellEnd"/>
      <w:r w:rsidR="00702BCF" w:rsidRPr="00224967">
        <w:rPr>
          <w:sz w:val="20"/>
          <w:szCs w:val="20"/>
        </w:rPr>
        <w:t xml:space="preserve">. </w:t>
      </w:r>
      <w:r w:rsidR="00225EDC">
        <w:rPr>
          <w:sz w:val="20"/>
          <w:szCs w:val="20"/>
        </w:rPr>
        <w:t>121</w:t>
      </w:r>
      <w:r w:rsidRPr="00224967">
        <w:rPr>
          <w:sz w:val="20"/>
          <w:szCs w:val="20"/>
        </w:rPr>
        <w:t xml:space="preserve">, Институт </w:t>
      </w:r>
      <w:r w:rsidR="00225EDC">
        <w:rPr>
          <w:sz w:val="20"/>
          <w:szCs w:val="20"/>
        </w:rPr>
        <w:t xml:space="preserve">менеджмента, </w:t>
      </w:r>
      <w:r w:rsidRPr="00224967">
        <w:rPr>
          <w:sz w:val="20"/>
          <w:szCs w:val="20"/>
        </w:rPr>
        <w:t xml:space="preserve">экономики и </w:t>
      </w:r>
      <w:proofErr w:type="spellStart"/>
      <w:r w:rsidR="00225EDC">
        <w:rPr>
          <w:sz w:val="20"/>
          <w:szCs w:val="20"/>
        </w:rPr>
        <w:t>агротехнологий</w:t>
      </w:r>
      <w:proofErr w:type="spellEnd"/>
      <w:r w:rsidRPr="00224967">
        <w:rPr>
          <w:bCs/>
          <w:sz w:val="20"/>
          <w:szCs w:val="20"/>
        </w:rPr>
        <w:t xml:space="preserve"> Хакасского государственного университета им. Н.Ф. Катанова. </w:t>
      </w:r>
    </w:p>
    <w:p w:rsidR="00B53090" w:rsidRPr="00224967" w:rsidRDefault="00B53090" w:rsidP="009F188F">
      <w:pPr>
        <w:jc w:val="both"/>
        <w:rPr>
          <w:sz w:val="20"/>
          <w:szCs w:val="20"/>
        </w:rPr>
      </w:pPr>
      <w:r w:rsidRPr="00224967">
        <w:rPr>
          <w:sz w:val="20"/>
          <w:szCs w:val="20"/>
        </w:rPr>
        <w:t xml:space="preserve">Контактные телефоны: </w:t>
      </w:r>
      <w:r w:rsidR="00692235">
        <w:rPr>
          <w:sz w:val="20"/>
          <w:szCs w:val="20"/>
        </w:rPr>
        <w:t>Заместитель директора по научной работе Чагин Виталий Владимирович</w:t>
      </w:r>
      <w:r w:rsidR="00692235" w:rsidRPr="00E01377">
        <w:rPr>
          <w:sz w:val="20"/>
          <w:szCs w:val="20"/>
        </w:rPr>
        <w:t xml:space="preserve"> </w:t>
      </w:r>
      <w:r w:rsidR="00E01377" w:rsidRPr="00E01377">
        <w:rPr>
          <w:sz w:val="20"/>
          <w:szCs w:val="20"/>
        </w:rPr>
        <w:t>8</w:t>
      </w:r>
      <w:r w:rsidRPr="00E01377">
        <w:rPr>
          <w:sz w:val="20"/>
          <w:szCs w:val="20"/>
        </w:rPr>
        <w:t>(3902)</w:t>
      </w:r>
      <w:r w:rsidR="00702BCF" w:rsidRPr="00E01377">
        <w:rPr>
          <w:sz w:val="20"/>
          <w:szCs w:val="20"/>
        </w:rPr>
        <w:t xml:space="preserve"> </w:t>
      </w:r>
      <w:r w:rsidR="00E01377" w:rsidRPr="00E01377">
        <w:rPr>
          <w:sz w:val="20"/>
          <w:szCs w:val="20"/>
        </w:rPr>
        <w:t>34-32-70</w:t>
      </w:r>
      <w:r w:rsidR="00702BCF" w:rsidRPr="00A57AF4">
        <w:rPr>
          <w:sz w:val="20"/>
          <w:szCs w:val="20"/>
        </w:rPr>
        <w:t xml:space="preserve">, </w:t>
      </w:r>
      <w:r w:rsidR="00A57AF4" w:rsidRPr="00A57AF4">
        <w:rPr>
          <w:sz w:val="20"/>
          <w:szCs w:val="20"/>
        </w:rPr>
        <w:t>8-</w:t>
      </w:r>
      <w:r w:rsidR="00225EDC">
        <w:rPr>
          <w:sz w:val="20"/>
          <w:szCs w:val="20"/>
        </w:rPr>
        <w:t>906</w:t>
      </w:r>
      <w:r w:rsidR="00A57AF4" w:rsidRPr="00A57AF4">
        <w:rPr>
          <w:sz w:val="20"/>
          <w:szCs w:val="20"/>
        </w:rPr>
        <w:t>-</w:t>
      </w:r>
      <w:r w:rsidR="00225EDC">
        <w:rPr>
          <w:sz w:val="20"/>
          <w:szCs w:val="20"/>
        </w:rPr>
        <w:t>192</w:t>
      </w:r>
      <w:r w:rsidR="00A57AF4" w:rsidRPr="00A57AF4">
        <w:rPr>
          <w:sz w:val="20"/>
          <w:szCs w:val="20"/>
        </w:rPr>
        <w:t>-</w:t>
      </w:r>
      <w:r w:rsidR="00225EDC">
        <w:rPr>
          <w:sz w:val="20"/>
          <w:szCs w:val="20"/>
        </w:rPr>
        <w:t>55</w:t>
      </w:r>
      <w:r w:rsidR="00A57AF4" w:rsidRPr="00A57AF4">
        <w:rPr>
          <w:sz w:val="20"/>
          <w:szCs w:val="20"/>
        </w:rPr>
        <w:t>-</w:t>
      </w:r>
      <w:r w:rsidR="00225EDC">
        <w:rPr>
          <w:sz w:val="20"/>
          <w:szCs w:val="20"/>
        </w:rPr>
        <w:t>45</w:t>
      </w:r>
      <w:r w:rsidR="00A57AF4" w:rsidRPr="00A57AF4">
        <w:rPr>
          <w:sz w:val="20"/>
          <w:szCs w:val="20"/>
        </w:rPr>
        <w:t xml:space="preserve"> </w:t>
      </w:r>
    </w:p>
    <w:p w:rsidR="00702BCF" w:rsidRPr="00224967" w:rsidRDefault="00702BCF" w:rsidP="009F188F">
      <w:pPr>
        <w:jc w:val="both"/>
        <w:rPr>
          <w:sz w:val="20"/>
          <w:szCs w:val="20"/>
        </w:rPr>
      </w:pPr>
    </w:p>
    <w:p w:rsidR="000579A8" w:rsidRDefault="000579A8" w:rsidP="009F188F">
      <w:pPr>
        <w:jc w:val="center"/>
        <w:rPr>
          <w:b/>
          <w:bCs/>
          <w:sz w:val="20"/>
          <w:szCs w:val="20"/>
        </w:rPr>
      </w:pPr>
      <w:r w:rsidRPr="00224967">
        <w:rPr>
          <w:b/>
          <w:bCs/>
          <w:sz w:val="20"/>
          <w:szCs w:val="20"/>
        </w:rPr>
        <w:t>Финансирование участия в конференции</w:t>
      </w:r>
    </w:p>
    <w:p w:rsidR="004C6140" w:rsidRPr="00224967" w:rsidRDefault="004C6140" w:rsidP="009F188F">
      <w:pPr>
        <w:jc w:val="center"/>
        <w:rPr>
          <w:b/>
          <w:bCs/>
          <w:sz w:val="20"/>
          <w:szCs w:val="20"/>
        </w:rPr>
      </w:pPr>
    </w:p>
    <w:p w:rsidR="0001386F" w:rsidRPr="002A6668" w:rsidRDefault="0001386F" w:rsidP="0001386F">
      <w:pPr>
        <w:ind w:firstLine="709"/>
        <w:jc w:val="both"/>
        <w:rPr>
          <w:b/>
          <w:sz w:val="20"/>
          <w:szCs w:val="20"/>
        </w:rPr>
      </w:pPr>
      <w:r w:rsidRPr="0001386F">
        <w:rPr>
          <w:sz w:val="20"/>
          <w:szCs w:val="20"/>
        </w:rPr>
        <w:t xml:space="preserve">Для физических </w:t>
      </w:r>
      <w:r w:rsidRPr="00E126AB">
        <w:rPr>
          <w:sz w:val="20"/>
          <w:szCs w:val="20"/>
        </w:rPr>
        <w:t xml:space="preserve">лиц (автора или коллектива авторов) – участников конференции из РФ организационный взнос составляет </w:t>
      </w:r>
      <w:r w:rsidR="001C68B3">
        <w:rPr>
          <w:sz w:val="20"/>
          <w:szCs w:val="20"/>
        </w:rPr>
        <w:t>1000</w:t>
      </w:r>
      <w:r w:rsidRPr="00E126AB">
        <w:rPr>
          <w:sz w:val="20"/>
          <w:szCs w:val="20"/>
        </w:rPr>
        <w:t xml:space="preserve"> рублей. Участник может опубликовать несколько статей. В </w:t>
      </w:r>
      <w:proofErr w:type="gramStart"/>
      <w:r w:rsidRPr="00E126AB">
        <w:rPr>
          <w:sz w:val="20"/>
          <w:szCs w:val="20"/>
        </w:rPr>
        <w:t>этом</w:t>
      </w:r>
      <w:proofErr w:type="gramEnd"/>
      <w:r w:rsidRPr="00E126AB">
        <w:rPr>
          <w:sz w:val="20"/>
          <w:szCs w:val="20"/>
        </w:rPr>
        <w:t xml:space="preserve"> случае организационный взнос оплачивается за каждую статью. Эти средства перечисляются на счет ФГБОУ </w:t>
      </w:r>
      <w:proofErr w:type="gramStart"/>
      <w:r w:rsidRPr="00E126AB">
        <w:rPr>
          <w:sz w:val="20"/>
          <w:szCs w:val="20"/>
        </w:rPr>
        <w:t>ВО</w:t>
      </w:r>
      <w:proofErr w:type="gramEnd"/>
      <w:r w:rsidRPr="00E126AB">
        <w:rPr>
          <w:sz w:val="20"/>
          <w:szCs w:val="20"/>
        </w:rPr>
        <w:t xml:space="preserve"> «Хакасский государственный университет </w:t>
      </w:r>
      <w:r w:rsidRPr="0001386F">
        <w:rPr>
          <w:sz w:val="20"/>
          <w:szCs w:val="20"/>
        </w:rPr>
        <w:t xml:space="preserve">им. Н.Ф. Катанова» в соответствии с образцом квитанции. </w:t>
      </w:r>
    </w:p>
    <w:p w:rsidR="0001386F" w:rsidRPr="0001386F" w:rsidRDefault="0001386F" w:rsidP="0001386F">
      <w:pPr>
        <w:ind w:firstLine="709"/>
        <w:jc w:val="both"/>
        <w:rPr>
          <w:sz w:val="20"/>
          <w:szCs w:val="20"/>
        </w:rPr>
      </w:pPr>
      <w:r w:rsidRPr="0001386F">
        <w:rPr>
          <w:sz w:val="20"/>
          <w:szCs w:val="20"/>
        </w:rPr>
        <w:t>Для физических лиц (автора или коллектива авторов) – участников конференции выступающих только с докладом (без публикации) организационный взнос отсутствует.</w:t>
      </w:r>
    </w:p>
    <w:p w:rsidR="0001386F" w:rsidRPr="0001386F" w:rsidRDefault="0001386F" w:rsidP="0001386F">
      <w:pPr>
        <w:ind w:firstLine="709"/>
        <w:jc w:val="both"/>
        <w:rPr>
          <w:sz w:val="20"/>
          <w:szCs w:val="20"/>
        </w:rPr>
      </w:pPr>
      <w:r w:rsidRPr="0001386F">
        <w:rPr>
          <w:sz w:val="20"/>
          <w:szCs w:val="20"/>
        </w:rPr>
        <w:t>Для физических лиц (автора или коллектива авторов) – участников конференции из иностранных государств организационный взнос отсутствует.</w:t>
      </w:r>
    </w:p>
    <w:p w:rsidR="000579A8" w:rsidRDefault="0001386F" w:rsidP="0001386F">
      <w:pPr>
        <w:ind w:firstLine="709"/>
        <w:jc w:val="both"/>
        <w:rPr>
          <w:sz w:val="20"/>
          <w:szCs w:val="20"/>
        </w:rPr>
      </w:pPr>
      <w:r w:rsidRPr="0001386F">
        <w:rPr>
          <w:sz w:val="20"/>
          <w:szCs w:val="20"/>
        </w:rPr>
        <w:t>Сборник материалов конференции будет выслан в формате PDF электронной почтой</w:t>
      </w:r>
      <w:r>
        <w:rPr>
          <w:sz w:val="20"/>
          <w:szCs w:val="20"/>
        </w:rPr>
        <w:t>.</w:t>
      </w:r>
    </w:p>
    <w:p w:rsidR="0001386F" w:rsidRDefault="0001386F" w:rsidP="0001386F">
      <w:pPr>
        <w:ind w:firstLine="539"/>
        <w:jc w:val="both"/>
        <w:sectPr w:rsidR="0001386F" w:rsidSect="00231D38">
          <w:pgSz w:w="11906" w:h="16838"/>
          <w:pgMar w:top="1134" w:right="851" w:bottom="1134" w:left="1701" w:header="709" w:footer="709" w:gutter="0"/>
          <w:cols w:space="708"/>
          <w:docGrid w:linePitch="360"/>
        </w:sectPr>
      </w:pPr>
      <w:r>
        <w:t>.</w:t>
      </w:r>
    </w:p>
    <w:p w:rsidR="0001386F" w:rsidRPr="00314B9F" w:rsidRDefault="0001386F" w:rsidP="0001386F">
      <w:pPr>
        <w:spacing w:line="360" w:lineRule="auto"/>
        <w:ind w:firstLine="708"/>
        <w:jc w:val="right"/>
        <w:rPr>
          <w:b/>
          <w:sz w:val="20"/>
          <w:szCs w:val="20"/>
        </w:rPr>
      </w:pPr>
      <w:r w:rsidRPr="00314B9F">
        <w:rPr>
          <w:b/>
          <w:sz w:val="20"/>
          <w:szCs w:val="20"/>
        </w:rPr>
        <w:lastRenderedPageBreak/>
        <w:t>Приложение 1</w:t>
      </w:r>
    </w:p>
    <w:p w:rsidR="0001386F" w:rsidRPr="00314B9F" w:rsidRDefault="0001386F" w:rsidP="0001386F">
      <w:pPr>
        <w:ind w:firstLine="709"/>
        <w:jc w:val="center"/>
        <w:rPr>
          <w:b/>
          <w:sz w:val="20"/>
          <w:szCs w:val="20"/>
        </w:rPr>
      </w:pPr>
      <w:r w:rsidRPr="00314B9F">
        <w:rPr>
          <w:b/>
          <w:sz w:val="20"/>
          <w:szCs w:val="20"/>
        </w:rPr>
        <w:t>Заявка</w:t>
      </w:r>
    </w:p>
    <w:p w:rsidR="0001386F" w:rsidRPr="00314B9F" w:rsidRDefault="0001386F" w:rsidP="0001386F">
      <w:pPr>
        <w:ind w:firstLine="709"/>
        <w:jc w:val="center"/>
        <w:rPr>
          <w:b/>
          <w:sz w:val="20"/>
          <w:szCs w:val="20"/>
        </w:rPr>
      </w:pPr>
      <w:r w:rsidRPr="00314B9F">
        <w:rPr>
          <w:b/>
          <w:sz w:val="20"/>
          <w:szCs w:val="20"/>
        </w:rPr>
        <w:t xml:space="preserve">на участие в  </w:t>
      </w:r>
      <w:r w:rsidR="001C68B3">
        <w:rPr>
          <w:b/>
          <w:sz w:val="20"/>
          <w:szCs w:val="20"/>
          <w:lang w:val="en-US"/>
        </w:rPr>
        <w:t>X</w:t>
      </w:r>
      <w:r w:rsidR="00267671" w:rsidRPr="00267671">
        <w:rPr>
          <w:b/>
          <w:sz w:val="20"/>
          <w:szCs w:val="20"/>
          <w:lang w:val="en-US"/>
        </w:rPr>
        <w:t>V</w:t>
      </w:r>
      <w:r w:rsidR="001C68B3">
        <w:rPr>
          <w:b/>
          <w:sz w:val="20"/>
          <w:szCs w:val="20"/>
          <w:lang w:val="en-US"/>
        </w:rPr>
        <w:t>I</w:t>
      </w:r>
      <w:r w:rsidRPr="00314B9F">
        <w:rPr>
          <w:b/>
          <w:sz w:val="20"/>
          <w:szCs w:val="20"/>
        </w:rPr>
        <w:t xml:space="preserve"> Международной научно-практической конференции «Конкурентный потенциал региона: оценка и эффективность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498"/>
        <w:gridCol w:w="1838"/>
        <w:gridCol w:w="1168"/>
        <w:gridCol w:w="1480"/>
        <w:gridCol w:w="1528"/>
        <w:gridCol w:w="1251"/>
        <w:gridCol w:w="1546"/>
        <w:gridCol w:w="1485"/>
        <w:gridCol w:w="1633"/>
      </w:tblGrid>
      <w:tr w:rsidR="0001386F" w:rsidRPr="00314B9F" w:rsidTr="00AA50E3">
        <w:tc>
          <w:tcPr>
            <w:tcW w:w="1338" w:type="dxa"/>
            <w:shd w:val="clear" w:color="auto" w:fill="auto"/>
          </w:tcPr>
          <w:p w:rsidR="0001386F" w:rsidRPr="00314B9F" w:rsidRDefault="0001386F" w:rsidP="00AA50E3">
            <w:pPr>
              <w:jc w:val="center"/>
              <w:rPr>
                <w:b/>
                <w:sz w:val="20"/>
                <w:szCs w:val="20"/>
                <w:lang w:val="en-US"/>
              </w:rPr>
            </w:pPr>
            <w:r w:rsidRPr="00314B9F">
              <w:rPr>
                <w:b/>
                <w:sz w:val="20"/>
                <w:szCs w:val="20"/>
              </w:rPr>
              <w:t>ФИО участника (полностью)</w:t>
            </w:r>
          </w:p>
        </w:tc>
        <w:tc>
          <w:tcPr>
            <w:tcW w:w="1498" w:type="dxa"/>
            <w:shd w:val="clear" w:color="auto" w:fill="auto"/>
          </w:tcPr>
          <w:p w:rsidR="0001386F" w:rsidRPr="00314B9F" w:rsidRDefault="0001386F" w:rsidP="00AA50E3">
            <w:pPr>
              <w:jc w:val="center"/>
              <w:rPr>
                <w:b/>
                <w:sz w:val="20"/>
                <w:szCs w:val="20"/>
                <w:lang w:val="en-US"/>
              </w:rPr>
            </w:pPr>
            <w:r w:rsidRPr="00314B9F">
              <w:rPr>
                <w:b/>
                <w:sz w:val="20"/>
                <w:szCs w:val="20"/>
              </w:rPr>
              <w:t>Название статьи</w:t>
            </w:r>
          </w:p>
        </w:tc>
        <w:tc>
          <w:tcPr>
            <w:tcW w:w="1838" w:type="dxa"/>
            <w:shd w:val="clear" w:color="auto" w:fill="auto"/>
          </w:tcPr>
          <w:p w:rsidR="0001386F" w:rsidRPr="00314B9F" w:rsidRDefault="0001386F" w:rsidP="00AA50E3">
            <w:pPr>
              <w:jc w:val="center"/>
              <w:rPr>
                <w:b/>
                <w:sz w:val="20"/>
                <w:szCs w:val="20"/>
              </w:rPr>
            </w:pPr>
            <w:r w:rsidRPr="00314B9F">
              <w:rPr>
                <w:b/>
                <w:sz w:val="20"/>
                <w:szCs w:val="20"/>
              </w:rPr>
              <w:t>Направление конференции</w:t>
            </w:r>
          </w:p>
        </w:tc>
        <w:tc>
          <w:tcPr>
            <w:tcW w:w="1168" w:type="dxa"/>
            <w:shd w:val="clear" w:color="auto" w:fill="auto"/>
          </w:tcPr>
          <w:p w:rsidR="0001386F" w:rsidRPr="00314B9F" w:rsidRDefault="0001386F" w:rsidP="00AA50E3">
            <w:pPr>
              <w:jc w:val="center"/>
              <w:rPr>
                <w:b/>
                <w:sz w:val="20"/>
                <w:szCs w:val="20"/>
              </w:rPr>
            </w:pPr>
            <w:r w:rsidRPr="00314B9F">
              <w:rPr>
                <w:b/>
                <w:sz w:val="20"/>
                <w:szCs w:val="20"/>
              </w:rPr>
              <w:t>Место работы или учебы с указанием города, страны</w:t>
            </w:r>
          </w:p>
        </w:tc>
        <w:tc>
          <w:tcPr>
            <w:tcW w:w="1480" w:type="dxa"/>
            <w:shd w:val="clear" w:color="auto" w:fill="auto"/>
          </w:tcPr>
          <w:p w:rsidR="0001386F" w:rsidRPr="00314B9F" w:rsidRDefault="0001386F" w:rsidP="00AA50E3">
            <w:pPr>
              <w:jc w:val="center"/>
              <w:rPr>
                <w:b/>
                <w:sz w:val="20"/>
                <w:szCs w:val="20"/>
              </w:rPr>
            </w:pPr>
            <w:r w:rsidRPr="00314B9F">
              <w:rPr>
                <w:b/>
                <w:sz w:val="20"/>
                <w:szCs w:val="20"/>
              </w:rPr>
              <w:t>Ученое звание, ученая степень или должность (род занятий)</w:t>
            </w:r>
          </w:p>
        </w:tc>
        <w:tc>
          <w:tcPr>
            <w:tcW w:w="1528" w:type="dxa"/>
            <w:shd w:val="clear" w:color="auto" w:fill="auto"/>
          </w:tcPr>
          <w:p w:rsidR="0001386F" w:rsidRPr="00314B9F" w:rsidRDefault="0001386F" w:rsidP="00AA50E3">
            <w:pPr>
              <w:jc w:val="center"/>
              <w:rPr>
                <w:b/>
                <w:sz w:val="20"/>
                <w:szCs w:val="20"/>
              </w:rPr>
            </w:pPr>
            <w:r w:rsidRPr="00314B9F">
              <w:rPr>
                <w:b/>
                <w:sz w:val="20"/>
                <w:szCs w:val="20"/>
              </w:rPr>
              <w:t>Электронная почта</w:t>
            </w:r>
          </w:p>
        </w:tc>
        <w:tc>
          <w:tcPr>
            <w:tcW w:w="1251" w:type="dxa"/>
            <w:shd w:val="clear" w:color="auto" w:fill="auto"/>
          </w:tcPr>
          <w:p w:rsidR="0001386F" w:rsidRPr="00314B9F" w:rsidRDefault="0001386F" w:rsidP="00AA50E3">
            <w:pPr>
              <w:jc w:val="center"/>
              <w:rPr>
                <w:b/>
                <w:sz w:val="20"/>
                <w:szCs w:val="20"/>
              </w:rPr>
            </w:pPr>
            <w:r w:rsidRPr="00314B9F">
              <w:rPr>
                <w:b/>
                <w:sz w:val="20"/>
                <w:szCs w:val="20"/>
              </w:rPr>
              <w:t>Телефон</w:t>
            </w:r>
          </w:p>
        </w:tc>
        <w:tc>
          <w:tcPr>
            <w:tcW w:w="1546" w:type="dxa"/>
            <w:shd w:val="clear" w:color="auto" w:fill="auto"/>
          </w:tcPr>
          <w:p w:rsidR="0001386F" w:rsidRPr="00314B9F" w:rsidRDefault="0001386F" w:rsidP="00AA50E3">
            <w:pPr>
              <w:jc w:val="center"/>
              <w:rPr>
                <w:b/>
                <w:sz w:val="20"/>
                <w:szCs w:val="20"/>
              </w:rPr>
            </w:pPr>
            <w:r w:rsidRPr="00314B9F">
              <w:rPr>
                <w:b/>
                <w:sz w:val="20"/>
                <w:szCs w:val="20"/>
              </w:rPr>
              <w:t>Форма участия</w:t>
            </w:r>
          </w:p>
          <w:p w:rsidR="0001386F" w:rsidRPr="00314B9F" w:rsidRDefault="0001386F" w:rsidP="00AA50E3">
            <w:pPr>
              <w:jc w:val="center"/>
              <w:rPr>
                <w:b/>
                <w:sz w:val="20"/>
                <w:szCs w:val="20"/>
              </w:rPr>
            </w:pPr>
            <w:r w:rsidRPr="00314B9F">
              <w:rPr>
                <w:b/>
                <w:sz w:val="20"/>
                <w:szCs w:val="20"/>
              </w:rPr>
              <w:t>(очная, дистанционна, заочная)</w:t>
            </w:r>
          </w:p>
          <w:p w:rsidR="0001386F" w:rsidRPr="00314B9F" w:rsidRDefault="0001386F" w:rsidP="00AA50E3">
            <w:pPr>
              <w:jc w:val="center"/>
              <w:rPr>
                <w:b/>
                <w:sz w:val="20"/>
                <w:szCs w:val="20"/>
              </w:rPr>
            </w:pPr>
          </w:p>
        </w:tc>
        <w:tc>
          <w:tcPr>
            <w:tcW w:w="1485" w:type="dxa"/>
            <w:shd w:val="clear" w:color="auto" w:fill="auto"/>
          </w:tcPr>
          <w:p w:rsidR="0001386F" w:rsidRPr="00314B9F" w:rsidRDefault="0001386F" w:rsidP="00AA50E3">
            <w:pPr>
              <w:jc w:val="center"/>
              <w:rPr>
                <w:b/>
                <w:sz w:val="20"/>
                <w:szCs w:val="20"/>
              </w:rPr>
            </w:pPr>
            <w:r w:rsidRPr="00314B9F">
              <w:rPr>
                <w:b/>
                <w:sz w:val="20"/>
                <w:szCs w:val="20"/>
              </w:rPr>
              <w:t>Публикация</w:t>
            </w:r>
          </w:p>
          <w:p w:rsidR="0001386F" w:rsidRPr="00314B9F" w:rsidRDefault="002B6C10" w:rsidP="00AA50E3">
            <w:pPr>
              <w:jc w:val="center"/>
              <w:rPr>
                <w:b/>
                <w:sz w:val="20"/>
                <w:szCs w:val="20"/>
              </w:rPr>
            </w:pPr>
            <w:proofErr w:type="gramStart"/>
            <w:r>
              <w:rPr>
                <w:b/>
                <w:sz w:val="20"/>
                <w:szCs w:val="20"/>
              </w:rPr>
              <w:t>(сборник конференции</w:t>
            </w:r>
            <w:r w:rsidR="0001386F" w:rsidRPr="00314B9F">
              <w:rPr>
                <w:b/>
                <w:sz w:val="20"/>
                <w:szCs w:val="20"/>
              </w:rPr>
              <w:t xml:space="preserve">, </w:t>
            </w:r>
            <w:proofErr w:type="gramEnd"/>
          </w:p>
          <w:p w:rsidR="0001386F" w:rsidRPr="00314B9F" w:rsidRDefault="0001386F" w:rsidP="00AA50E3">
            <w:pPr>
              <w:jc w:val="center"/>
              <w:rPr>
                <w:b/>
                <w:sz w:val="20"/>
                <w:szCs w:val="20"/>
              </w:rPr>
            </w:pPr>
            <w:r w:rsidRPr="00314B9F">
              <w:rPr>
                <w:b/>
                <w:sz w:val="20"/>
                <w:szCs w:val="20"/>
              </w:rPr>
              <w:t>только доклад)</w:t>
            </w:r>
          </w:p>
        </w:tc>
        <w:tc>
          <w:tcPr>
            <w:tcW w:w="1633" w:type="dxa"/>
            <w:shd w:val="clear" w:color="auto" w:fill="auto"/>
          </w:tcPr>
          <w:p w:rsidR="0001386F" w:rsidRPr="00314B9F" w:rsidRDefault="0001386F" w:rsidP="00AA50E3">
            <w:pPr>
              <w:jc w:val="center"/>
              <w:rPr>
                <w:b/>
                <w:sz w:val="20"/>
                <w:szCs w:val="20"/>
              </w:rPr>
            </w:pPr>
            <w:r w:rsidRPr="00314B9F">
              <w:rPr>
                <w:b/>
                <w:sz w:val="20"/>
                <w:szCs w:val="20"/>
              </w:rPr>
              <w:t>Комментарий</w:t>
            </w:r>
          </w:p>
          <w:p w:rsidR="0001386F" w:rsidRPr="00314B9F" w:rsidRDefault="0001386F" w:rsidP="00AA50E3">
            <w:pPr>
              <w:jc w:val="center"/>
              <w:rPr>
                <w:b/>
                <w:sz w:val="20"/>
                <w:szCs w:val="20"/>
              </w:rPr>
            </w:pPr>
            <w:r w:rsidRPr="00314B9F">
              <w:rPr>
                <w:b/>
                <w:sz w:val="20"/>
                <w:szCs w:val="20"/>
              </w:rPr>
              <w:t>(необходимость помощи в бронировании гостиницы, иное)</w:t>
            </w:r>
          </w:p>
          <w:p w:rsidR="0001386F" w:rsidRPr="00314B9F" w:rsidRDefault="0001386F" w:rsidP="00AA50E3">
            <w:pPr>
              <w:jc w:val="center"/>
              <w:rPr>
                <w:b/>
                <w:sz w:val="20"/>
                <w:szCs w:val="20"/>
              </w:rPr>
            </w:pPr>
          </w:p>
          <w:p w:rsidR="0001386F" w:rsidRPr="00314B9F" w:rsidRDefault="0001386F" w:rsidP="00AA50E3">
            <w:pPr>
              <w:jc w:val="center"/>
              <w:rPr>
                <w:b/>
                <w:sz w:val="20"/>
                <w:szCs w:val="20"/>
              </w:rPr>
            </w:pPr>
            <w:r w:rsidRPr="00314B9F">
              <w:rPr>
                <w:b/>
                <w:sz w:val="20"/>
                <w:szCs w:val="20"/>
              </w:rPr>
              <w:t>Для студентов ведения о научном руководителе</w:t>
            </w:r>
          </w:p>
        </w:tc>
      </w:tr>
      <w:tr w:rsidR="0001386F" w:rsidRPr="00314B9F" w:rsidTr="00AA50E3">
        <w:tc>
          <w:tcPr>
            <w:tcW w:w="1338" w:type="dxa"/>
            <w:shd w:val="clear" w:color="auto" w:fill="auto"/>
          </w:tcPr>
          <w:p w:rsidR="0001386F" w:rsidRPr="00314B9F" w:rsidRDefault="0001386F" w:rsidP="00AA50E3">
            <w:pPr>
              <w:jc w:val="center"/>
              <w:rPr>
                <w:i/>
                <w:sz w:val="20"/>
                <w:szCs w:val="20"/>
              </w:rPr>
            </w:pPr>
            <w:r w:rsidRPr="00314B9F">
              <w:rPr>
                <w:i/>
                <w:sz w:val="20"/>
                <w:szCs w:val="20"/>
              </w:rPr>
              <w:t>Иванов Иван Иванович</w:t>
            </w:r>
          </w:p>
        </w:tc>
        <w:tc>
          <w:tcPr>
            <w:tcW w:w="1498" w:type="dxa"/>
            <w:shd w:val="clear" w:color="auto" w:fill="auto"/>
          </w:tcPr>
          <w:p w:rsidR="0001386F" w:rsidRPr="00314B9F" w:rsidRDefault="0001386F" w:rsidP="00AA50E3">
            <w:pPr>
              <w:jc w:val="center"/>
              <w:rPr>
                <w:i/>
                <w:sz w:val="20"/>
                <w:szCs w:val="20"/>
              </w:rPr>
            </w:pPr>
            <w:r w:rsidRPr="00314B9F">
              <w:rPr>
                <w:i/>
                <w:sz w:val="20"/>
                <w:szCs w:val="20"/>
              </w:rPr>
              <w:t>Конкурентный потенциал Республики Хакасия: оценка и стратегия развития</w:t>
            </w:r>
          </w:p>
        </w:tc>
        <w:tc>
          <w:tcPr>
            <w:tcW w:w="1838" w:type="dxa"/>
            <w:shd w:val="clear" w:color="auto" w:fill="auto"/>
          </w:tcPr>
          <w:p w:rsidR="0001386F" w:rsidRPr="00314B9F" w:rsidRDefault="0001386F" w:rsidP="00AA50E3">
            <w:pPr>
              <w:jc w:val="center"/>
              <w:rPr>
                <w:i/>
                <w:sz w:val="20"/>
                <w:szCs w:val="20"/>
              </w:rPr>
            </w:pPr>
            <w:r w:rsidRPr="00314B9F">
              <w:rPr>
                <w:i/>
                <w:sz w:val="20"/>
                <w:szCs w:val="20"/>
              </w:rPr>
              <w:t>Методологические аспекты оценки конкурентного потенциала</w:t>
            </w:r>
          </w:p>
        </w:tc>
        <w:tc>
          <w:tcPr>
            <w:tcW w:w="1168" w:type="dxa"/>
            <w:shd w:val="clear" w:color="auto" w:fill="auto"/>
          </w:tcPr>
          <w:p w:rsidR="0001386F" w:rsidRPr="00314B9F" w:rsidRDefault="0001386F" w:rsidP="00AA50E3">
            <w:pPr>
              <w:jc w:val="center"/>
              <w:rPr>
                <w:i/>
                <w:sz w:val="20"/>
                <w:szCs w:val="20"/>
              </w:rPr>
            </w:pPr>
            <w:r w:rsidRPr="00314B9F">
              <w:rPr>
                <w:i/>
                <w:sz w:val="20"/>
                <w:szCs w:val="20"/>
              </w:rPr>
              <w:t>ХГУ им. Н.Ф. Катанова, г. Абакан, Россия</w:t>
            </w:r>
          </w:p>
        </w:tc>
        <w:tc>
          <w:tcPr>
            <w:tcW w:w="1480" w:type="dxa"/>
            <w:shd w:val="clear" w:color="auto" w:fill="auto"/>
          </w:tcPr>
          <w:p w:rsidR="0001386F" w:rsidRPr="00314B9F" w:rsidRDefault="0001386F" w:rsidP="00AA50E3">
            <w:pPr>
              <w:jc w:val="center"/>
              <w:rPr>
                <w:i/>
                <w:sz w:val="20"/>
                <w:szCs w:val="20"/>
              </w:rPr>
            </w:pPr>
            <w:r w:rsidRPr="00314B9F">
              <w:rPr>
                <w:i/>
                <w:sz w:val="20"/>
                <w:szCs w:val="20"/>
              </w:rPr>
              <w:t>доктор экономических наук, профессор</w:t>
            </w:r>
          </w:p>
          <w:p w:rsidR="0001386F" w:rsidRPr="00314B9F" w:rsidRDefault="0001386F" w:rsidP="00AA50E3">
            <w:pPr>
              <w:jc w:val="center"/>
              <w:rPr>
                <w:i/>
                <w:sz w:val="20"/>
                <w:szCs w:val="20"/>
              </w:rPr>
            </w:pPr>
          </w:p>
          <w:p w:rsidR="0001386F" w:rsidRPr="00314B9F" w:rsidRDefault="0001386F" w:rsidP="00AA50E3">
            <w:pPr>
              <w:jc w:val="center"/>
              <w:rPr>
                <w:i/>
                <w:sz w:val="20"/>
                <w:szCs w:val="20"/>
              </w:rPr>
            </w:pPr>
            <w:r w:rsidRPr="00314B9F">
              <w:rPr>
                <w:i/>
                <w:sz w:val="20"/>
                <w:szCs w:val="20"/>
              </w:rPr>
              <w:t>ИЛИ</w:t>
            </w:r>
          </w:p>
          <w:p w:rsidR="0001386F" w:rsidRPr="00314B9F" w:rsidRDefault="0001386F" w:rsidP="00AA50E3">
            <w:pPr>
              <w:jc w:val="center"/>
              <w:rPr>
                <w:i/>
                <w:sz w:val="20"/>
                <w:szCs w:val="20"/>
              </w:rPr>
            </w:pPr>
          </w:p>
          <w:p w:rsidR="0001386F" w:rsidRPr="00314B9F" w:rsidRDefault="0001386F" w:rsidP="00AA50E3">
            <w:pPr>
              <w:jc w:val="center"/>
              <w:rPr>
                <w:i/>
                <w:sz w:val="20"/>
                <w:szCs w:val="20"/>
              </w:rPr>
            </w:pPr>
            <w:r w:rsidRPr="00314B9F">
              <w:rPr>
                <w:i/>
                <w:sz w:val="20"/>
                <w:szCs w:val="20"/>
              </w:rPr>
              <w:t>студент</w:t>
            </w:r>
          </w:p>
          <w:p w:rsidR="0001386F" w:rsidRPr="00314B9F" w:rsidRDefault="0001386F" w:rsidP="00AA50E3">
            <w:pPr>
              <w:jc w:val="center"/>
              <w:rPr>
                <w:i/>
                <w:sz w:val="20"/>
                <w:szCs w:val="20"/>
              </w:rPr>
            </w:pPr>
          </w:p>
          <w:p w:rsidR="0001386F" w:rsidRPr="00314B9F" w:rsidRDefault="0001386F" w:rsidP="00AA50E3">
            <w:pPr>
              <w:jc w:val="center"/>
              <w:rPr>
                <w:i/>
                <w:sz w:val="20"/>
                <w:szCs w:val="20"/>
              </w:rPr>
            </w:pPr>
            <w:r w:rsidRPr="00314B9F">
              <w:rPr>
                <w:i/>
                <w:sz w:val="20"/>
                <w:szCs w:val="20"/>
              </w:rPr>
              <w:t>ИЛИ</w:t>
            </w:r>
          </w:p>
          <w:p w:rsidR="0001386F" w:rsidRPr="00314B9F" w:rsidRDefault="0001386F" w:rsidP="00AA50E3">
            <w:pPr>
              <w:jc w:val="center"/>
              <w:rPr>
                <w:i/>
                <w:sz w:val="20"/>
                <w:szCs w:val="20"/>
              </w:rPr>
            </w:pPr>
          </w:p>
          <w:p w:rsidR="0001386F" w:rsidRPr="00314B9F" w:rsidRDefault="0001386F" w:rsidP="00AA50E3">
            <w:pPr>
              <w:jc w:val="center"/>
              <w:rPr>
                <w:i/>
                <w:sz w:val="20"/>
                <w:szCs w:val="20"/>
              </w:rPr>
            </w:pPr>
            <w:r w:rsidRPr="00314B9F">
              <w:rPr>
                <w:i/>
                <w:sz w:val="20"/>
                <w:szCs w:val="20"/>
              </w:rPr>
              <w:t>директор</w:t>
            </w:r>
          </w:p>
        </w:tc>
        <w:tc>
          <w:tcPr>
            <w:tcW w:w="1528" w:type="dxa"/>
            <w:shd w:val="clear" w:color="auto" w:fill="auto"/>
          </w:tcPr>
          <w:p w:rsidR="0001386F" w:rsidRPr="00314B9F" w:rsidRDefault="0001386F" w:rsidP="00AA50E3">
            <w:pPr>
              <w:jc w:val="center"/>
              <w:rPr>
                <w:i/>
                <w:sz w:val="20"/>
                <w:szCs w:val="20"/>
                <w:lang w:val="en-US"/>
              </w:rPr>
            </w:pPr>
            <w:r w:rsidRPr="00314B9F">
              <w:rPr>
                <w:i/>
                <w:sz w:val="20"/>
                <w:szCs w:val="20"/>
                <w:lang w:val="en-US"/>
              </w:rPr>
              <w:t>Ivanov@mail.ru</w:t>
            </w:r>
          </w:p>
        </w:tc>
        <w:tc>
          <w:tcPr>
            <w:tcW w:w="1251" w:type="dxa"/>
            <w:shd w:val="clear" w:color="auto" w:fill="auto"/>
          </w:tcPr>
          <w:p w:rsidR="0001386F" w:rsidRPr="00314B9F" w:rsidRDefault="0001386F" w:rsidP="00AA50E3">
            <w:pPr>
              <w:jc w:val="center"/>
              <w:rPr>
                <w:i/>
                <w:sz w:val="20"/>
                <w:szCs w:val="20"/>
              </w:rPr>
            </w:pPr>
            <w:r w:rsidRPr="00314B9F">
              <w:rPr>
                <w:i/>
                <w:sz w:val="20"/>
                <w:szCs w:val="20"/>
              </w:rPr>
              <w:t xml:space="preserve">+7 1987 654 2312 </w:t>
            </w:r>
          </w:p>
        </w:tc>
        <w:tc>
          <w:tcPr>
            <w:tcW w:w="1546" w:type="dxa"/>
            <w:shd w:val="clear" w:color="auto" w:fill="auto"/>
          </w:tcPr>
          <w:p w:rsidR="0001386F" w:rsidRPr="00314B9F" w:rsidRDefault="0001386F" w:rsidP="00AA50E3">
            <w:pPr>
              <w:jc w:val="center"/>
              <w:rPr>
                <w:i/>
                <w:sz w:val="20"/>
                <w:szCs w:val="20"/>
              </w:rPr>
            </w:pPr>
            <w:r w:rsidRPr="00314B9F">
              <w:rPr>
                <w:i/>
                <w:sz w:val="20"/>
                <w:szCs w:val="20"/>
              </w:rPr>
              <w:t>очная</w:t>
            </w:r>
          </w:p>
        </w:tc>
        <w:tc>
          <w:tcPr>
            <w:tcW w:w="1485" w:type="dxa"/>
            <w:shd w:val="clear" w:color="auto" w:fill="auto"/>
          </w:tcPr>
          <w:p w:rsidR="0001386F" w:rsidRPr="00314B9F" w:rsidRDefault="0001386F" w:rsidP="00AA50E3">
            <w:pPr>
              <w:jc w:val="center"/>
              <w:rPr>
                <w:i/>
                <w:sz w:val="20"/>
                <w:szCs w:val="20"/>
              </w:rPr>
            </w:pPr>
          </w:p>
        </w:tc>
        <w:tc>
          <w:tcPr>
            <w:tcW w:w="1633" w:type="dxa"/>
            <w:shd w:val="clear" w:color="auto" w:fill="auto"/>
          </w:tcPr>
          <w:p w:rsidR="0001386F" w:rsidRPr="00314B9F" w:rsidRDefault="0001386F" w:rsidP="00AA50E3">
            <w:pPr>
              <w:jc w:val="center"/>
              <w:rPr>
                <w:i/>
                <w:sz w:val="20"/>
                <w:szCs w:val="20"/>
              </w:rPr>
            </w:pPr>
          </w:p>
        </w:tc>
      </w:tr>
    </w:tbl>
    <w:p w:rsidR="0001386F" w:rsidRPr="00314B9F" w:rsidRDefault="0001386F" w:rsidP="0001386F">
      <w:pPr>
        <w:ind w:firstLine="709"/>
        <w:jc w:val="center"/>
        <w:rPr>
          <w:b/>
          <w:sz w:val="20"/>
          <w:szCs w:val="20"/>
        </w:rPr>
      </w:pPr>
    </w:p>
    <w:p w:rsidR="0001386F" w:rsidRDefault="0001386F" w:rsidP="0001386F">
      <w:pPr>
        <w:jc w:val="right"/>
        <w:rPr>
          <w:b/>
        </w:rPr>
        <w:sectPr w:rsidR="0001386F" w:rsidSect="0064421E">
          <w:pgSz w:w="16838" w:h="11906" w:orient="landscape"/>
          <w:pgMar w:top="850" w:right="1134" w:bottom="1701" w:left="1134" w:header="709" w:footer="709" w:gutter="0"/>
          <w:cols w:space="708"/>
          <w:docGrid w:linePitch="360"/>
        </w:sectPr>
      </w:pPr>
    </w:p>
    <w:p w:rsidR="0001386F" w:rsidRPr="00314B9F" w:rsidRDefault="0001386F" w:rsidP="0001386F">
      <w:pPr>
        <w:jc w:val="right"/>
        <w:rPr>
          <w:b/>
          <w:sz w:val="20"/>
          <w:szCs w:val="20"/>
        </w:rPr>
      </w:pPr>
      <w:r w:rsidRPr="00314B9F">
        <w:rPr>
          <w:b/>
          <w:sz w:val="20"/>
          <w:szCs w:val="20"/>
        </w:rPr>
        <w:lastRenderedPageBreak/>
        <w:t>Приложение 2</w:t>
      </w:r>
    </w:p>
    <w:p w:rsidR="0001386F" w:rsidRPr="00314B9F" w:rsidRDefault="0001386F" w:rsidP="0001386F">
      <w:pPr>
        <w:jc w:val="center"/>
        <w:rPr>
          <w:b/>
          <w:sz w:val="20"/>
          <w:szCs w:val="20"/>
        </w:rPr>
      </w:pPr>
      <w:r w:rsidRPr="00314B9F">
        <w:rPr>
          <w:b/>
          <w:sz w:val="20"/>
          <w:szCs w:val="20"/>
        </w:rPr>
        <w:t>Оформление статьи для публикации в сборнике конференции</w:t>
      </w:r>
    </w:p>
    <w:p w:rsidR="0001386F" w:rsidRPr="00314B9F" w:rsidRDefault="0001386F" w:rsidP="0001386F">
      <w:pPr>
        <w:ind w:firstLine="709"/>
        <w:jc w:val="both"/>
        <w:rPr>
          <w:sz w:val="20"/>
          <w:szCs w:val="20"/>
        </w:rPr>
      </w:pPr>
      <w:r w:rsidRPr="00314B9F">
        <w:rPr>
          <w:sz w:val="20"/>
          <w:szCs w:val="20"/>
        </w:rPr>
        <w:t>Текст статьи предоставляется в объеме до 3 страниц в текстовом р</w:t>
      </w:r>
      <w:r w:rsidR="00A57AF4">
        <w:rPr>
          <w:sz w:val="20"/>
          <w:szCs w:val="20"/>
        </w:rPr>
        <w:t xml:space="preserve">едакторе </w:t>
      </w:r>
      <w:proofErr w:type="spellStart"/>
      <w:r w:rsidR="00A57AF4">
        <w:rPr>
          <w:sz w:val="20"/>
          <w:szCs w:val="20"/>
        </w:rPr>
        <w:t>Microsoft</w:t>
      </w:r>
      <w:proofErr w:type="spellEnd"/>
      <w:r w:rsidR="00A57AF4">
        <w:rPr>
          <w:sz w:val="20"/>
          <w:szCs w:val="20"/>
        </w:rPr>
        <w:t xml:space="preserve"> </w:t>
      </w:r>
      <w:proofErr w:type="spellStart"/>
      <w:r w:rsidR="00A57AF4">
        <w:rPr>
          <w:sz w:val="20"/>
          <w:szCs w:val="20"/>
        </w:rPr>
        <w:t>Office</w:t>
      </w:r>
      <w:proofErr w:type="spellEnd"/>
      <w:r w:rsidR="00A57AF4">
        <w:rPr>
          <w:sz w:val="20"/>
          <w:szCs w:val="20"/>
        </w:rPr>
        <w:t xml:space="preserve"> </w:t>
      </w:r>
      <w:proofErr w:type="spellStart"/>
      <w:r w:rsidR="00A57AF4">
        <w:rPr>
          <w:sz w:val="20"/>
          <w:szCs w:val="20"/>
        </w:rPr>
        <w:t>Word</w:t>
      </w:r>
      <w:proofErr w:type="spellEnd"/>
      <w:r w:rsidR="00A57AF4">
        <w:rPr>
          <w:sz w:val="20"/>
          <w:szCs w:val="20"/>
        </w:rPr>
        <w:t xml:space="preserve"> </w:t>
      </w:r>
      <w:proofErr w:type="gramStart"/>
      <w:r w:rsidR="00A57AF4">
        <w:rPr>
          <w:sz w:val="20"/>
          <w:szCs w:val="20"/>
        </w:rPr>
        <w:t>на</w:t>
      </w:r>
      <w:proofErr w:type="gramEnd"/>
      <w:r w:rsidR="00A57AF4">
        <w:rPr>
          <w:sz w:val="20"/>
          <w:szCs w:val="20"/>
        </w:rPr>
        <w:t xml:space="preserve"> в электронном виде. </w:t>
      </w:r>
      <w:r w:rsidRPr="00314B9F">
        <w:rPr>
          <w:sz w:val="20"/>
          <w:szCs w:val="20"/>
        </w:rPr>
        <w:t>Название файла «</w:t>
      </w:r>
      <w:proofErr w:type="spellStart"/>
      <w:r w:rsidR="00F2542B">
        <w:rPr>
          <w:sz w:val="20"/>
          <w:szCs w:val="20"/>
        </w:rPr>
        <w:t>Н</w:t>
      </w:r>
      <w:r w:rsidR="00F2542B" w:rsidRPr="00314B9F">
        <w:rPr>
          <w:sz w:val="20"/>
          <w:szCs w:val="20"/>
        </w:rPr>
        <w:t>омер_направления_конференции</w:t>
      </w:r>
      <w:r w:rsidR="00F2542B">
        <w:rPr>
          <w:sz w:val="20"/>
          <w:szCs w:val="20"/>
        </w:rPr>
        <w:t>_ФИО_первого_</w:t>
      </w:r>
      <w:r w:rsidRPr="00314B9F">
        <w:rPr>
          <w:sz w:val="20"/>
          <w:szCs w:val="20"/>
        </w:rPr>
        <w:t>автора_</w:t>
      </w:r>
      <w:r w:rsidR="00F2542B">
        <w:rPr>
          <w:sz w:val="20"/>
          <w:szCs w:val="20"/>
        </w:rPr>
        <w:t>статья</w:t>
      </w:r>
      <w:proofErr w:type="spellEnd"/>
      <w:r w:rsidRPr="00314B9F">
        <w:rPr>
          <w:sz w:val="20"/>
          <w:szCs w:val="20"/>
        </w:rPr>
        <w:t>» Обязательными элементами являются УДК, аннотация и ключевые слова на русском и английском языках. Размер бумаги – А</w:t>
      </w:r>
      <w:proofErr w:type="gramStart"/>
      <w:r w:rsidRPr="00314B9F">
        <w:rPr>
          <w:sz w:val="20"/>
          <w:szCs w:val="20"/>
        </w:rPr>
        <w:t>4</w:t>
      </w:r>
      <w:proofErr w:type="gramEnd"/>
      <w:r w:rsidRPr="00314B9F">
        <w:rPr>
          <w:sz w:val="20"/>
          <w:szCs w:val="20"/>
        </w:rPr>
        <w:t xml:space="preserve">, шрифт в тексте - 10 </w:t>
      </w:r>
      <w:proofErr w:type="spellStart"/>
      <w:r w:rsidRPr="00314B9F">
        <w:rPr>
          <w:sz w:val="20"/>
          <w:szCs w:val="20"/>
        </w:rPr>
        <w:t>пт</w:t>
      </w:r>
      <w:proofErr w:type="spellEnd"/>
      <w:r w:rsidRPr="00314B9F">
        <w:rPr>
          <w:sz w:val="20"/>
          <w:szCs w:val="20"/>
        </w:rPr>
        <w:t xml:space="preserve">, </w:t>
      </w:r>
      <w:proofErr w:type="spellStart"/>
      <w:r w:rsidRPr="00314B9F">
        <w:rPr>
          <w:sz w:val="20"/>
          <w:szCs w:val="20"/>
        </w:rPr>
        <w:t>Times</w:t>
      </w:r>
      <w:proofErr w:type="spellEnd"/>
      <w:r w:rsidRPr="00314B9F">
        <w:rPr>
          <w:sz w:val="20"/>
          <w:szCs w:val="20"/>
        </w:rPr>
        <w:t xml:space="preserve"> </w:t>
      </w:r>
      <w:proofErr w:type="spellStart"/>
      <w:r w:rsidRPr="00314B9F">
        <w:rPr>
          <w:sz w:val="20"/>
          <w:szCs w:val="20"/>
        </w:rPr>
        <w:t>New</w:t>
      </w:r>
      <w:proofErr w:type="spellEnd"/>
      <w:r w:rsidRPr="00314B9F">
        <w:rPr>
          <w:sz w:val="20"/>
          <w:szCs w:val="20"/>
        </w:rPr>
        <w:t xml:space="preserve"> </w:t>
      </w:r>
      <w:proofErr w:type="spellStart"/>
      <w:r w:rsidRPr="00314B9F">
        <w:rPr>
          <w:sz w:val="20"/>
          <w:szCs w:val="20"/>
        </w:rPr>
        <w:t>Roman</w:t>
      </w:r>
      <w:proofErr w:type="spellEnd"/>
      <w:r w:rsidRPr="00314B9F">
        <w:rPr>
          <w:sz w:val="20"/>
          <w:szCs w:val="20"/>
        </w:rPr>
        <w:t xml:space="preserve"> (в библиографическом списке – 8,0 </w:t>
      </w:r>
      <w:proofErr w:type="spellStart"/>
      <w:r w:rsidRPr="00314B9F">
        <w:rPr>
          <w:sz w:val="20"/>
          <w:szCs w:val="20"/>
        </w:rPr>
        <w:t>пт</w:t>
      </w:r>
      <w:proofErr w:type="spellEnd"/>
      <w:r w:rsidRPr="00314B9F">
        <w:rPr>
          <w:sz w:val="20"/>
          <w:szCs w:val="20"/>
        </w:rPr>
        <w:t>), интервал-1,0. Поля страниц: левое, верхнее, правое, нижнее-20 мм. Выравнивание текста по ширине. Ссылки на источники – цифрами в квадратных скобках. Библиографический список размещается в конце статьи в алфавитном порядке и оформляется в соответствии с требованиями ГОСТ.</w:t>
      </w:r>
    </w:p>
    <w:p w:rsidR="0001386F" w:rsidRPr="00314B9F" w:rsidRDefault="0001386F" w:rsidP="0001386F">
      <w:pPr>
        <w:ind w:firstLine="709"/>
        <w:jc w:val="both"/>
        <w:rPr>
          <w:sz w:val="20"/>
          <w:szCs w:val="20"/>
        </w:rPr>
      </w:pPr>
      <w:r w:rsidRPr="00314B9F">
        <w:rPr>
          <w:sz w:val="20"/>
          <w:szCs w:val="20"/>
        </w:rPr>
        <w:t xml:space="preserve">В </w:t>
      </w:r>
      <w:proofErr w:type="gramStart"/>
      <w:r w:rsidRPr="00314B9F">
        <w:rPr>
          <w:sz w:val="20"/>
          <w:szCs w:val="20"/>
        </w:rPr>
        <w:t>тексте</w:t>
      </w:r>
      <w:proofErr w:type="gramEnd"/>
      <w:r w:rsidRPr="00314B9F">
        <w:rPr>
          <w:sz w:val="20"/>
          <w:szCs w:val="20"/>
        </w:rPr>
        <w:t xml:space="preserve"> допускаются рисунки, таблицы, формулы (см. образец). Таблицы должны быть с названиями сверху, с нумерацией, если таблиц больше одной, шрифт – 9,0. Рисунки должны</w:t>
      </w:r>
      <w:r w:rsidR="00A57AF4">
        <w:rPr>
          <w:sz w:val="20"/>
          <w:szCs w:val="20"/>
        </w:rPr>
        <w:t xml:space="preserve"> быть вставлены в те</w:t>
      </w:r>
      <w:proofErr w:type="gramStart"/>
      <w:r w:rsidR="00A57AF4">
        <w:rPr>
          <w:sz w:val="20"/>
          <w:szCs w:val="20"/>
        </w:rPr>
        <w:t>кст ст</w:t>
      </w:r>
      <w:proofErr w:type="gramEnd"/>
      <w:r w:rsidR="00A57AF4">
        <w:rPr>
          <w:sz w:val="20"/>
          <w:szCs w:val="20"/>
        </w:rPr>
        <w:t xml:space="preserve">атьи </w:t>
      </w:r>
      <w:r w:rsidRPr="00314B9F">
        <w:rPr>
          <w:sz w:val="20"/>
          <w:szCs w:val="20"/>
        </w:rPr>
        <w:t>и снабжены подписями и номерами, если рисунков больше одного, иметь высокое качество, быть контрастными. Цвет рисунков черно-белый. Сноски и ссылки оформляются согласно образцу.</w:t>
      </w:r>
    </w:p>
    <w:p w:rsidR="0001386F" w:rsidRPr="00314B9F" w:rsidRDefault="0001386F" w:rsidP="0001386F">
      <w:pPr>
        <w:ind w:firstLine="709"/>
        <w:jc w:val="both"/>
        <w:rPr>
          <w:sz w:val="20"/>
          <w:szCs w:val="20"/>
        </w:rPr>
      </w:pPr>
      <w:r w:rsidRPr="00314B9F">
        <w:rPr>
          <w:sz w:val="20"/>
          <w:szCs w:val="20"/>
        </w:rPr>
        <w:t xml:space="preserve">По правому краю размещается информация об авторе: </w:t>
      </w:r>
      <w:proofErr w:type="gramStart"/>
      <w:r w:rsidRPr="00314B9F">
        <w:rPr>
          <w:sz w:val="20"/>
          <w:szCs w:val="20"/>
        </w:rPr>
        <w:t xml:space="preserve">ФИО полностью, звание, должность, место учебы, место работы, размер шрифта -10, </w:t>
      </w:r>
      <w:proofErr w:type="spellStart"/>
      <w:r w:rsidRPr="00314B9F">
        <w:rPr>
          <w:sz w:val="20"/>
          <w:szCs w:val="20"/>
        </w:rPr>
        <w:t>Times</w:t>
      </w:r>
      <w:proofErr w:type="spellEnd"/>
      <w:r w:rsidRPr="00314B9F">
        <w:rPr>
          <w:sz w:val="20"/>
          <w:szCs w:val="20"/>
        </w:rPr>
        <w:t xml:space="preserve"> </w:t>
      </w:r>
      <w:proofErr w:type="spellStart"/>
      <w:r w:rsidRPr="00314B9F">
        <w:rPr>
          <w:sz w:val="20"/>
          <w:szCs w:val="20"/>
        </w:rPr>
        <w:t>New</w:t>
      </w:r>
      <w:proofErr w:type="spellEnd"/>
      <w:r w:rsidRPr="00314B9F">
        <w:rPr>
          <w:sz w:val="20"/>
          <w:szCs w:val="20"/>
        </w:rPr>
        <w:t xml:space="preserve"> </w:t>
      </w:r>
      <w:proofErr w:type="spellStart"/>
      <w:r w:rsidRPr="00314B9F">
        <w:rPr>
          <w:sz w:val="20"/>
          <w:szCs w:val="20"/>
        </w:rPr>
        <w:t>Roman</w:t>
      </w:r>
      <w:proofErr w:type="spellEnd"/>
      <w:r w:rsidRPr="00314B9F">
        <w:rPr>
          <w:sz w:val="20"/>
          <w:szCs w:val="20"/>
        </w:rPr>
        <w:t xml:space="preserve">, курсив (см. образец). </w:t>
      </w:r>
      <w:proofErr w:type="gramEnd"/>
    </w:p>
    <w:p w:rsidR="0001386F" w:rsidRPr="00314B9F" w:rsidRDefault="0001386F" w:rsidP="0001386F">
      <w:pPr>
        <w:ind w:firstLine="709"/>
        <w:jc w:val="both"/>
        <w:rPr>
          <w:sz w:val="20"/>
          <w:szCs w:val="20"/>
        </w:rPr>
      </w:pPr>
      <w:r w:rsidRPr="00314B9F">
        <w:rPr>
          <w:sz w:val="20"/>
          <w:szCs w:val="20"/>
        </w:rPr>
        <w:t xml:space="preserve">Название работы пишется по центру жирным шрифтом, заглавными буквами, размер шрифта - 12, </w:t>
      </w:r>
      <w:proofErr w:type="spellStart"/>
      <w:r w:rsidRPr="00314B9F">
        <w:rPr>
          <w:sz w:val="20"/>
          <w:szCs w:val="20"/>
        </w:rPr>
        <w:t>Times</w:t>
      </w:r>
      <w:proofErr w:type="spellEnd"/>
      <w:r w:rsidRPr="00314B9F">
        <w:rPr>
          <w:sz w:val="20"/>
          <w:szCs w:val="20"/>
        </w:rPr>
        <w:t xml:space="preserve"> </w:t>
      </w:r>
      <w:proofErr w:type="spellStart"/>
      <w:r w:rsidRPr="00314B9F">
        <w:rPr>
          <w:sz w:val="20"/>
          <w:szCs w:val="20"/>
        </w:rPr>
        <w:t>New</w:t>
      </w:r>
      <w:proofErr w:type="spellEnd"/>
      <w:r w:rsidRPr="00314B9F">
        <w:rPr>
          <w:sz w:val="20"/>
          <w:szCs w:val="20"/>
        </w:rPr>
        <w:t xml:space="preserve"> </w:t>
      </w:r>
      <w:proofErr w:type="spellStart"/>
      <w:r w:rsidRPr="00314B9F">
        <w:rPr>
          <w:sz w:val="20"/>
          <w:szCs w:val="20"/>
        </w:rPr>
        <w:t>Roman</w:t>
      </w:r>
      <w:proofErr w:type="spellEnd"/>
      <w:r w:rsidRPr="00314B9F">
        <w:rPr>
          <w:sz w:val="20"/>
          <w:szCs w:val="20"/>
        </w:rPr>
        <w:t xml:space="preserve"> (см. образец).</w:t>
      </w:r>
    </w:p>
    <w:p w:rsidR="0001386F" w:rsidRPr="00314B9F" w:rsidRDefault="0001386F" w:rsidP="0001386F">
      <w:pPr>
        <w:ind w:firstLine="709"/>
        <w:jc w:val="both"/>
        <w:rPr>
          <w:sz w:val="20"/>
          <w:szCs w:val="20"/>
        </w:rPr>
      </w:pPr>
      <w:r w:rsidRPr="00314B9F">
        <w:rPr>
          <w:sz w:val="20"/>
          <w:szCs w:val="20"/>
        </w:rPr>
        <w:t xml:space="preserve">Просьба проверять статью на степень их оригинальности (иначе – уникальности), которая должна быть не менее 70 %. </w:t>
      </w:r>
    </w:p>
    <w:p w:rsidR="0001386F" w:rsidRPr="00314B9F" w:rsidRDefault="0001386F" w:rsidP="0001386F">
      <w:pPr>
        <w:jc w:val="both"/>
        <w:rPr>
          <w:sz w:val="20"/>
          <w:szCs w:val="20"/>
        </w:rPr>
      </w:pPr>
      <w:r w:rsidRPr="00314B9F">
        <w:rPr>
          <w:sz w:val="20"/>
          <w:szCs w:val="20"/>
        </w:rPr>
        <w:t>Статьи, не соответствующие требованиям, к публикации допускаться не будут.</w:t>
      </w:r>
    </w:p>
    <w:p w:rsidR="0001386F" w:rsidRPr="00314B9F" w:rsidRDefault="0001386F" w:rsidP="0001386F">
      <w:pPr>
        <w:jc w:val="both"/>
        <w:rPr>
          <w:sz w:val="20"/>
          <w:szCs w:val="20"/>
        </w:rPr>
      </w:pPr>
      <w:r w:rsidRPr="00314B9F">
        <w:rPr>
          <w:sz w:val="20"/>
          <w:szCs w:val="20"/>
        </w:rPr>
        <w:t xml:space="preserve">Студентам и начинающим авторам при написании и оформлении стати рекомендуется воспользоваться памяткой начинающего автора, расположенного на сайте конференции </w:t>
      </w:r>
    </w:p>
    <w:p w:rsidR="0001386F" w:rsidRPr="00314B9F" w:rsidRDefault="0001386F" w:rsidP="0001386F">
      <w:pPr>
        <w:jc w:val="both"/>
        <w:rPr>
          <w:sz w:val="20"/>
          <w:szCs w:val="20"/>
        </w:rPr>
      </w:pPr>
      <w:r w:rsidRPr="00314B9F">
        <w:rPr>
          <w:sz w:val="20"/>
          <w:szCs w:val="20"/>
        </w:rPr>
        <w:t>http://ieu.khsu.ru/science/naumer/xii_mezhdunarodnaya_nauchno_prakticheskaya_konferencziya_«konkurentnyij_potenczial_regiona_oczenka_i_effektivnost_ispolzovaniya»/</w:t>
      </w:r>
    </w:p>
    <w:p w:rsidR="0001386F" w:rsidRPr="00314B9F" w:rsidRDefault="0001386F" w:rsidP="0001386F">
      <w:pPr>
        <w:jc w:val="both"/>
        <w:rPr>
          <w:b/>
          <w:sz w:val="20"/>
          <w:szCs w:val="20"/>
        </w:rPr>
      </w:pPr>
    </w:p>
    <w:p w:rsidR="0001386F" w:rsidRDefault="0001386F" w:rsidP="00314B9F">
      <w:pPr>
        <w:jc w:val="center"/>
        <w:rPr>
          <w:b/>
        </w:rPr>
      </w:pPr>
      <w:r>
        <w:rPr>
          <w:b/>
        </w:rPr>
        <w:t>ОБРАЗЕЦ ОФОРМЛЕНИЯ</w:t>
      </w:r>
    </w:p>
    <w:p w:rsidR="0001386F" w:rsidRPr="00BC1AF0" w:rsidRDefault="0001386F" w:rsidP="0001386F">
      <w:pPr>
        <w:jc w:val="right"/>
        <w:outlineLvl w:val="1"/>
        <w:rPr>
          <w:b/>
          <w:i/>
          <w:sz w:val="20"/>
          <w:szCs w:val="20"/>
        </w:rPr>
      </w:pPr>
      <w:bookmarkStart w:id="1" w:name="_Toc87288233"/>
      <w:r w:rsidRPr="00BC1AF0">
        <w:rPr>
          <w:b/>
          <w:i/>
          <w:sz w:val="20"/>
          <w:szCs w:val="20"/>
        </w:rPr>
        <w:t>Владимир Григорьевич Печенкин,</w:t>
      </w:r>
      <w:bookmarkEnd w:id="1"/>
    </w:p>
    <w:p w:rsidR="0001386F" w:rsidRPr="00BC1AF0" w:rsidRDefault="0001386F" w:rsidP="0001386F">
      <w:pPr>
        <w:jc w:val="right"/>
        <w:outlineLvl w:val="1"/>
        <w:rPr>
          <w:b/>
          <w:i/>
          <w:sz w:val="20"/>
          <w:szCs w:val="20"/>
        </w:rPr>
      </w:pPr>
      <w:bookmarkStart w:id="2" w:name="_Toc87288234"/>
      <w:r w:rsidRPr="00BC1AF0">
        <w:rPr>
          <w:b/>
          <w:i/>
          <w:sz w:val="20"/>
          <w:szCs w:val="20"/>
        </w:rPr>
        <w:t>канд. эконом</w:t>
      </w:r>
      <w:proofErr w:type="gramStart"/>
      <w:r w:rsidRPr="00BC1AF0">
        <w:rPr>
          <w:b/>
          <w:i/>
          <w:sz w:val="20"/>
          <w:szCs w:val="20"/>
        </w:rPr>
        <w:t>.</w:t>
      </w:r>
      <w:proofErr w:type="gramEnd"/>
      <w:r w:rsidRPr="00BC1AF0">
        <w:rPr>
          <w:b/>
          <w:i/>
          <w:sz w:val="20"/>
          <w:szCs w:val="20"/>
        </w:rPr>
        <w:t xml:space="preserve"> </w:t>
      </w:r>
      <w:proofErr w:type="gramStart"/>
      <w:r w:rsidRPr="00BC1AF0">
        <w:rPr>
          <w:b/>
          <w:i/>
          <w:sz w:val="20"/>
          <w:szCs w:val="20"/>
        </w:rPr>
        <w:t>н</w:t>
      </w:r>
      <w:proofErr w:type="gramEnd"/>
      <w:r w:rsidRPr="00BC1AF0">
        <w:rPr>
          <w:b/>
          <w:i/>
          <w:sz w:val="20"/>
          <w:szCs w:val="20"/>
        </w:rPr>
        <w:t>аук, доцент, Хакасский государственный университет им. Н.Ф. Катанова (г. Абакан, Россия)</w:t>
      </w:r>
      <w:bookmarkEnd w:id="2"/>
    </w:p>
    <w:p w:rsidR="0001386F" w:rsidRPr="00BC1AF0" w:rsidRDefault="0001386F" w:rsidP="0001386F">
      <w:pPr>
        <w:jc w:val="right"/>
        <w:outlineLvl w:val="1"/>
        <w:rPr>
          <w:b/>
          <w:i/>
          <w:sz w:val="20"/>
          <w:szCs w:val="20"/>
        </w:rPr>
      </w:pPr>
      <w:bookmarkStart w:id="3" w:name="_Toc87288235"/>
      <w:r w:rsidRPr="00BC1AF0">
        <w:rPr>
          <w:b/>
          <w:i/>
          <w:sz w:val="20"/>
          <w:szCs w:val="20"/>
        </w:rPr>
        <w:t>Алена Владимировна Печенкина,</w:t>
      </w:r>
      <w:bookmarkEnd w:id="3"/>
    </w:p>
    <w:p w:rsidR="0001386F" w:rsidRPr="00BC1AF0" w:rsidRDefault="0001386F" w:rsidP="0001386F">
      <w:pPr>
        <w:jc w:val="right"/>
        <w:outlineLvl w:val="1"/>
        <w:rPr>
          <w:b/>
          <w:i/>
          <w:sz w:val="20"/>
          <w:szCs w:val="20"/>
        </w:rPr>
      </w:pPr>
      <w:bookmarkStart w:id="4" w:name="_Toc87288236"/>
      <w:r w:rsidRPr="00BC1AF0">
        <w:rPr>
          <w:b/>
          <w:i/>
          <w:sz w:val="20"/>
          <w:szCs w:val="20"/>
        </w:rPr>
        <w:t>канд. эконом</w:t>
      </w:r>
      <w:proofErr w:type="gramStart"/>
      <w:r w:rsidRPr="00BC1AF0">
        <w:rPr>
          <w:b/>
          <w:i/>
          <w:sz w:val="20"/>
          <w:szCs w:val="20"/>
        </w:rPr>
        <w:t>.</w:t>
      </w:r>
      <w:proofErr w:type="gramEnd"/>
      <w:r w:rsidRPr="00BC1AF0">
        <w:rPr>
          <w:b/>
          <w:i/>
          <w:sz w:val="20"/>
          <w:szCs w:val="20"/>
        </w:rPr>
        <w:t xml:space="preserve"> </w:t>
      </w:r>
      <w:proofErr w:type="gramStart"/>
      <w:r w:rsidRPr="00BC1AF0">
        <w:rPr>
          <w:b/>
          <w:i/>
          <w:sz w:val="20"/>
          <w:szCs w:val="20"/>
        </w:rPr>
        <w:t>н</w:t>
      </w:r>
      <w:proofErr w:type="gramEnd"/>
      <w:r w:rsidRPr="00BC1AF0">
        <w:rPr>
          <w:b/>
          <w:i/>
          <w:sz w:val="20"/>
          <w:szCs w:val="20"/>
        </w:rPr>
        <w:t>аук, Хакасский государственный университет им Н.Ф. Катанова (г. Абакан, Россия)</w:t>
      </w:r>
      <w:bookmarkEnd w:id="4"/>
    </w:p>
    <w:p w:rsidR="0001386F" w:rsidRPr="00BC1AF0" w:rsidRDefault="0001386F" w:rsidP="0001386F">
      <w:pPr>
        <w:jc w:val="center"/>
        <w:outlineLvl w:val="1"/>
        <w:rPr>
          <w:b/>
          <w:i/>
          <w:sz w:val="20"/>
          <w:szCs w:val="20"/>
        </w:rPr>
      </w:pPr>
    </w:p>
    <w:p w:rsidR="0001386F" w:rsidRPr="00BC1AF0" w:rsidRDefault="0001386F" w:rsidP="0001386F">
      <w:pPr>
        <w:jc w:val="center"/>
        <w:outlineLvl w:val="1"/>
        <w:rPr>
          <w:b/>
          <w:i/>
          <w:sz w:val="20"/>
          <w:szCs w:val="20"/>
        </w:rPr>
      </w:pPr>
      <w:bookmarkStart w:id="5" w:name="_Toc87288237"/>
      <w:r w:rsidRPr="00BC1AF0">
        <w:rPr>
          <w:b/>
          <w:i/>
          <w:sz w:val="20"/>
          <w:szCs w:val="20"/>
        </w:rPr>
        <w:t>ИЗМЕНЕНИЕ ИНВЕСТИЦИОННОЙ ПРИВЛЕКАТЕЛЬНОСТИ РЕГИОНА ДЛЯ ГОРНОДОБЫВАЮЩИХ КОМПАНИЙ, ОБУСЛОВЛЕННОЕ НАУЧНО-ТЕХНИЧЕСКИМ ПРОГРЕССОМ</w:t>
      </w:r>
      <w:bookmarkEnd w:id="5"/>
    </w:p>
    <w:p w:rsidR="0001386F" w:rsidRPr="00BC1AF0" w:rsidRDefault="0001386F" w:rsidP="0001386F">
      <w:pPr>
        <w:jc w:val="right"/>
        <w:outlineLvl w:val="1"/>
        <w:rPr>
          <w:b/>
          <w:i/>
          <w:sz w:val="20"/>
          <w:szCs w:val="20"/>
        </w:rPr>
      </w:pPr>
    </w:p>
    <w:p w:rsidR="0001386F" w:rsidRPr="00BC1AF0" w:rsidRDefault="0001386F" w:rsidP="0001386F">
      <w:pPr>
        <w:ind w:firstLine="709"/>
        <w:rPr>
          <w:i/>
          <w:sz w:val="20"/>
          <w:szCs w:val="20"/>
          <w:lang w:eastAsia="en-US"/>
        </w:rPr>
      </w:pPr>
      <w:proofErr w:type="gramStart"/>
      <w:r w:rsidRPr="00BC1AF0">
        <w:rPr>
          <w:i/>
          <w:sz w:val="20"/>
          <w:szCs w:val="20"/>
          <w:lang w:eastAsia="en-US"/>
        </w:rPr>
        <w:t>В статье рассмотрена влияние научно-технического прогресса на инвестиционную активность в горнодобывающей отрасли на примере первого этапа освоения Ленского золотоносного района.</w:t>
      </w:r>
      <w:proofErr w:type="gramEnd"/>
      <w:r w:rsidRPr="00BC1AF0">
        <w:rPr>
          <w:i/>
          <w:sz w:val="20"/>
          <w:szCs w:val="20"/>
          <w:lang w:eastAsia="en-US"/>
        </w:rPr>
        <w:t xml:space="preserve"> Показано, как появление новых технологий, которые удешевляют добычу полезных ресурсов, положительно влияют на активность инвесторов.</w:t>
      </w:r>
    </w:p>
    <w:p w:rsidR="0001386F" w:rsidRPr="00BC1AF0" w:rsidRDefault="0001386F" w:rsidP="0001386F">
      <w:pPr>
        <w:ind w:firstLine="709"/>
        <w:rPr>
          <w:i/>
          <w:sz w:val="20"/>
          <w:szCs w:val="20"/>
          <w:lang w:eastAsia="en-US"/>
        </w:rPr>
      </w:pPr>
      <w:r w:rsidRPr="00BC1AF0">
        <w:rPr>
          <w:b/>
          <w:i/>
          <w:sz w:val="20"/>
          <w:szCs w:val="20"/>
          <w:lang w:eastAsia="en-US"/>
        </w:rPr>
        <w:t>Ключевые слова</w:t>
      </w:r>
      <w:r w:rsidRPr="00BC1AF0">
        <w:rPr>
          <w:i/>
          <w:sz w:val="20"/>
          <w:szCs w:val="20"/>
          <w:lang w:eastAsia="en-US"/>
        </w:rPr>
        <w:t>: инвестиции, инвестиционная привлекательность, горнодобывающая отрасль</w:t>
      </w:r>
    </w:p>
    <w:p w:rsidR="0001386F" w:rsidRPr="00BC1AF0" w:rsidRDefault="0001386F" w:rsidP="0001386F">
      <w:pPr>
        <w:ind w:firstLine="709"/>
        <w:jc w:val="both"/>
        <w:rPr>
          <w:i/>
          <w:sz w:val="20"/>
          <w:szCs w:val="20"/>
          <w:lang w:eastAsia="en-US"/>
        </w:rPr>
      </w:pPr>
    </w:p>
    <w:p w:rsidR="0001386F" w:rsidRPr="00BC1AF0" w:rsidRDefault="0001386F" w:rsidP="0001386F">
      <w:pPr>
        <w:ind w:firstLine="709"/>
        <w:jc w:val="both"/>
        <w:rPr>
          <w:i/>
          <w:sz w:val="20"/>
          <w:szCs w:val="20"/>
          <w:lang w:val="en-US" w:eastAsia="en-US"/>
        </w:rPr>
      </w:pPr>
      <w:r w:rsidRPr="00BC1AF0">
        <w:rPr>
          <w:i/>
          <w:sz w:val="20"/>
          <w:szCs w:val="20"/>
          <w:lang w:val="en-US" w:eastAsia="en-US"/>
        </w:rPr>
        <w:t xml:space="preserve">The article considers the impact of scientific and technological progress on the activity of investors in the mining industry on the example of the first stage of development of the Lena gold-bearing region. It shows how the </w:t>
      </w:r>
      <w:proofErr w:type="gramStart"/>
      <w:r w:rsidRPr="00BC1AF0">
        <w:rPr>
          <w:i/>
          <w:sz w:val="20"/>
          <w:szCs w:val="20"/>
          <w:lang w:val="en-US" w:eastAsia="en-US"/>
        </w:rPr>
        <w:t>emergence</w:t>
      </w:r>
      <w:proofErr w:type="gramEnd"/>
      <w:r w:rsidRPr="00BC1AF0">
        <w:rPr>
          <w:i/>
          <w:sz w:val="20"/>
          <w:szCs w:val="20"/>
          <w:lang w:val="en-US" w:eastAsia="en-US"/>
        </w:rPr>
        <w:t xml:space="preserve"> of new technologies, which make the extraction of mineral resources cheaper, have a positive impact on the activity of investors.</w:t>
      </w:r>
    </w:p>
    <w:p w:rsidR="0001386F" w:rsidRPr="00BC1AF0" w:rsidRDefault="0001386F" w:rsidP="0001386F">
      <w:pPr>
        <w:ind w:firstLine="709"/>
        <w:jc w:val="both"/>
        <w:rPr>
          <w:i/>
          <w:sz w:val="20"/>
          <w:szCs w:val="20"/>
          <w:lang w:val="en-US" w:eastAsia="en-US"/>
        </w:rPr>
      </w:pPr>
      <w:r w:rsidRPr="00BC1AF0">
        <w:rPr>
          <w:b/>
          <w:i/>
          <w:sz w:val="20"/>
          <w:szCs w:val="20"/>
          <w:lang w:val="en-US" w:eastAsia="en-US"/>
        </w:rPr>
        <w:t>Keywords</w:t>
      </w:r>
      <w:r w:rsidRPr="00BC1AF0">
        <w:rPr>
          <w:i/>
          <w:sz w:val="20"/>
          <w:szCs w:val="20"/>
          <w:lang w:val="en-US" w:eastAsia="en-US"/>
        </w:rPr>
        <w:t>: investments, investment attractiveness, mining industry.</w:t>
      </w:r>
    </w:p>
    <w:p w:rsidR="0001386F" w:rsidRPr="00BC1AF0" w:rsidRDefault="0001386F" w:rsidP="0001386F">
      <w:pPr>
        <w:ind w:firstLine="709"/>
        <w:jc w:val="both"/>
        <w:rPr>
          <w:sz w:val="20"/>
          <w:szCs w:val="20"/>
          <w:lang w:val="en-US" w:eastAsia="en-US"/>
        </w:rPr>
      </w:pPr>
    </w:p>
    <w:p w:rsidR="0001386F" w:rsidRDefault="0001386F" w:rsidP="0001386F">
      <w:pPr>
        <w:ind w:firstLine="709"/>
        <w:jc w:val="both"/>
        <w:rPr>
          <w:sz w:val="20"/>
          <w:szCs w:val="20"/>
          <w:lang w:eastAsia="en-US"/>
        </w:rPr>
      </w:pPr>
      <w:r w:rsidRPr="00BC1AF0">
        <w:rPr>
          <w:sz w:val="20"/>
          <w:szCs w:val="20"/>
          <w:lang w:eastAsia="en-US"/>
        </w:rPr>
        <w:t>Очевидно, что экономической основой развития социально-экономических систем являются товарно-денежные отношения. Именно экономическая активность субъектов товарно-денежных отношений является движущей силой этого развития</w:t>
      </w:r>
      <w:r>
        <w:rPr>
          <w:sz w:val="20"/>
          <w:szCs w:val="20"/>
          <w:lang w:eastAsia="en-US"/>
        </w:rPr>
        <w:t>……</w:t>
      </w:r>
    </w:p>
    <w:p w:rsidR="0001386F" w:rsidRPr="00BC1AF0" w:rsidRDefault="0001386F" w:rsidP="0001386F">
      <w:pPr>
        <w:ind w:firstLine="709"/>
        <w:jc w:val="both"/>
        <w:rPr>
          <w:sz w:val="20"/>
          <w:szCs w:val="20"/>
          <w:lang w:eastAsia="en-US"/>
        </w:rPr>
      </w:pPr>
      <w:r w:rsidRPr="00BC1AF0">
        <w:rPr>
          <w:sz w:val="20"/>
          <w:szCs w:val="20"/>
          <w:lang w:eastAsia="en-US"/>
        </w:rPr>
        <w:t>Существует множество факторов, которые создают благоприятный инвестиционный климат в том или ином регионе [1]. Кроме этих факторов, на наш взгляд, нельзя игнорировать влияние на привлекательность инвестиций научно-технического прогресса: развитие технологий обусловленных появлением новых видов оборудования, машин и механизмов</w:t>
      </w:r>
      <w:r>
        <w:rPr>
          <w:sz w:val="20"/>
          <w:szCs w:val="20"/>
          <w:lang w:eastAsia="en-US"/>
        </w:rPr>
        <w:t>……</w:t>
      </w:r>
      <w:r w:rsidRPr="00BC1AF0">
        <w:rPr>
          <w:sz w:val="20"/>
          <w:szCs w:val="20"/>
          <w:lang w:eastAsia="en-US"/>
        </w:rPr>
        <w:t xml:space="preserve">. Рассмотрим это утверждение на примере горнодобывающих предприятий (таблица 1). </w:t>
      </w:r>
    </w:p>
    <w:p w:rsidR="0001386F" w:rsidRPr="00BC1AF0" w:rsidRDefault="0001386F" w:rsidP="0001386F">
      <w:pPr>
        <w:jc w:val="right"/>
        <w:rPr>
          <w:sz w:val="20"/>
          <w:szCs w:val="20"/>
          <w:lang w:eastAsia="en-US"/>
        </w:rPr>
      </w:pPr>
      <w:r w:rsidRPr="00BC1AF0">
        <w:rPr>
          <w:sz w:val="20"/>
          <w:szCs w:val="20"/>
          <w:lang w:eastAsia="en-US"/>
        </w:rPr>
        <w:t>Таблица 1</w:t>
      </w:r>
    </w:p>
    <w:p w:rsidR="0001386F" w:rsidRPr="00BC1AF0" w:rsidRDefault="0001386F" w:rsidP="0001386F">
      <w:pPr>
        <w:jc w:val="both"/>
        <w:rPr>
          <w:sz w:val="18"/>
          <w:szCs w:val="18"/>
          <w:lang w:eastAsia="en-US"/>
        </w:rPr>
      </w:pPr>
      <w:r w:rsidRPr="00BC1AF0">
        <w:rPr>
          <w:b/>
          <w:sz w:val="20"/>
          <w:szCs w:val="20"/>
          <w:lang w:eastAsia="en-US"/>
        </w:rPr>
        <w:t>Модуль факторов, учитывающих влияние научно-технического прогресса на активность инвесторов</w:t>
      </w:r>
      <w:r>
        <w:rPr>
          <w:b/>
          <w:sz w:val="20"/>
          <w:szCs w:val="20"/>
          <w:lang w:eastAsia="en-US"/>
        </w:rPr>
        <w:t xml:space="preserve"> (составлено автором)</w:t>
      </w:r>
      <w:r w:rsidRPr="00BC1AF0">
        <w:rPr>
          <w:b/>
          <w:sz w:val="20"/>
          <w:szCs w:val="20"/>
          <w:lang w:eastAsia="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799"/>
      </w:tblGrid>
      <w:tr w:rsidR="0001386F" w:rsidRPr="00BC1AF0" w:rsidTr="00AA50E3">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Номер фактора в последовательности событий</w:t>
            </w:r>
          </w:p>
        </w:tc>
        <w:tc>
          <w:tcPr>
            <w:tcW w:w="7799" w:type="dxa"/>
            <w:tcBorders>
              <w:top w:val="single" w:sz="4" w:space="0" w:color="auto"/>
              <w:left w:val="single" w:sz="4" w:space="0" w:color="auto"/>
              <w:bottom w:val="single" w:sz="4" w:space="0" w:color="auto"/>
              <w:right w:val="single" w:sz="4" w:space="0" w:color="auto"/>
            </w:tcBorders>
            <w:shd w:val="clear" w:color="auto" w:fill="auto"/>
          </w:tcPr>
          <w:p w:rsidR="0001386F" w:rsidRPr="00BC1AF0" w:rsidRDefault="0001386F" w:rsidP="00AA50E3">
            <w:pPr>
              <w:jc w:val="center"/>
              <w:rPr>
                <w:sz w:val="18"/>
                <w:szCs w:val="18"/>
                <w:lang w:eastAsia="en-US"/>
              </w:rPr>
            </w:pPr>
          </w:p>
          <w:p w:rsidR="0001386F" w:rsidRPr="00BC1AF0" w:rsidRDefault="0001386F" w:rsidP="00AA50E3">
            <w:pPr>
              <w:jc w:val="center"/>
              <w:rPr>
                <w:sz w:val="18"/>
                <w:szCs w:val="18"/>
                <w:lang w:eastAsia="en-US"/>
              </w:rPr>
            </w:pPr>
            <w:r w:rsidRPr="00BC1AF0">
              <w:rPr>
                <w:sz w:val="18"/>
                <w:szCs w:val="18"/>
                <w:lang w:eastAsia="en-US"/>
              </w:rPr>
              <w:t>Наименование фактора</w:t>
            </w:r>
          </w:p>
        </w:tc>
      </w:tr>
      <w:tr w:rsidR="0001386F" w:rsidRPr="00BC1AF0" w:rsidTr="00AA50E3">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1</w:t>
            </w:r>
          </w:p>
        </w:tc>
        <w:tc>
          <w:tcPr>
            <w:tcW w:w="7799"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Потребность экономики (мировой, государственной, региональной) в ресурсах</w:t>
            </w:r>
          </w:p>
        </w:tc>
      </w:tr>
      <w:tr w:rsidR="0001386F" w:rsidRPr="00BC1AF0" w:rsidTr="00AA50E3">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lastRenderedPageBreak/>
              <w:t>2</w:t>
            </w:r>
          </w:p>
        </w:tc>
        <w:tc>
          <w:tcPr>
            <w:tcW w:w="7799"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Наличие в том или ином регионе месторождений полезных ископаемых</w:t>
            </w:r>
          </w:p>
        </w:tc>
      </w:tr>
      <w:tr w:rsidR="0001386F" w:rsidRPr="00BC1AF0" w:rsidTr="00AA50E3">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3</w:t>
            </w:r>
          </w:p>
        </w:tc>
        <w:tc>
          <w:tcPr>
            <w:tcW w:w="7799"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Наличие техники, технологий, позволяющих рентабельно разрабатывать месторождения</w:t>
            </w:r>
          </w:p>
        </w:tc>
      </w:tr>
      <w:tr w:rsidR="0001386F" w:rsidRPr="00BC1AF0" w:rsidTr="00AA50E3">
        <w:trPr>
          <w:trHeight w:val="20"/>
          <w:jc w:val="center"/>
        </w:trPr>
        <w:tc>
          <w:tcPr>
            <w:tcW w:w="1771" w:type="dxa"/>
            <w:tcBorders>
              <w:top w:val="single" w:sz="4" w:space="0" w:color="auto"/>
              <w:left w:val="single" w:sz="4" w:space="0" w:color="auto"/>
              <w:bottom w:val="single" w:sz="4" w:space="0" w:color="auto"/>
              <w:right w:val="single" w:sz="4" w:space="0" w:color="auto"/>
            </w:tcBorders>
            <w:shd w:val="clear" w:color="auto" w:fill="auto"/>
          </w:tcPr>
          <w:p w:rsidR="0001386F" w:rsidRPr="00BC1AF0" w:rsidRDefault="0001386F" w:rsidP="00AA50E3">
            <w:pPr>
              <w:jc w:val="center"/>
              <w:rPr>
                <w:sz w:val="18"/>
                <w:szCs w:val="18"/>
                <w:lang w:eastAsia="en-US"/>
              </w:rPr>
            </w:pPr>
          </w:p>
          <w:p w:rsidR="0001386F" w:rsidRPr="00BC1AF0" w:rsidRDefault="0001386F" w:rsidP="00AA50E3">
            <w:pPr>
              <w:jc w:val="center"/>
              <w:rPr>
                <w:sz w:val="18"/>
                <w:szCs w:val="18"/>
                <w:lang w:eastAsia="en-US"/>
              </w:rPr>
            </w:pPr>
            <w:r w:rsidRPr="00BC1AF0">
              <w:rPr>
                <w:sz w:val="18"/>
                <w:szCs w:val="18"/>
                <w:lang w:eastAsia="en-US"/>
              </w:rPr>
              <w:t>4</w:t>
            </w:r>
          </w:p>
        </w:tc>
        <w:tc>
          <w:tcPr>
            <w:tcW w:w="7799" w:type="dxa"/>
            <w:tcBorders>
              <w:top w:val="single" w:sz="4" w:space="0" w:color="auto"/>
              <w:left w:val="single" w:sz="4" w:space="0" w:color="auto"/>
              <w:bottom w:val="single" w:sz="4" w:space="0" w:color="auto"/>
              <w:right w:val="single" w:sz="4" w:space="0" w:color="auto"/>
            </w:tcBorders>
            <w:shd w:val="clear" w:color="auto" w:fill="auto"/>
            <w:hideMark/>
          </w:tcPr>
          <w:p w:rsidR="0001386F" w:rsidRPr="00BC1AF0" w:rsidRDefault="0001386F" w:rsidP="00AA50E3">
            <w:pPr>
              <w:jc w:val="center"/>
              <w:rPr>
                <w:sz w:val="18"/>
                <w:szCs w:val="18"/>
                <w:lang w:eastAsia="en-US"/>
              </w:rPr>
            </w:pPr>
            <w:r w:rsidRPr="00BC1AF0">
              <w:rPr>
                <w:sz w:val="18"/>
                <w:szCs w:val="18"/>
                <w:lang w:eastAsia="en-US"/>
              </w:rPr>
              <w:t>Заинтересованность государства в привлечении государственных или частных инвестиций на разработку месторождений</w:t>
            </w:r>
          </w:p>
        </w:tc>
      </w:tr>
    </w:tbl>
    <w:p w:rsidR="0001386F" w:rsidRPr="00BC1AF0" w:rsidRDefault="0001386F" w:rsidP="0001386F">
      <w:pPr>
        <w:jc w:val="both"/>
        <w:rPr>
          <w:sz w:val="20"/>
          <w:szCs w:val="20"/>
          <w:lang w:eastAsia="en-US"/>
        </w:rPr>
      </w:pPr>
    </w:p>
    <w:p w:rsidR="0001386F" w:rsidRDefault="0001386F" w:rsidP="0001386F">
      <w:pPr>
        <w:ind w:firstLine="709"/>
        <w:jc w:val="both"/>
        <w:rPr>
          <w:sz w:val="20"/>
          <w:szCs w:val="20"/>
        </w:rPr>
      </w:pPr>
      <w:r>
        <w:rPr>
          <w:sz w:val="20"/>
          <w:szCs w:val="20"/>
        </w:rPr>
        <w:t>….</w:t>
      </w:r>
      <w:r w:rsidRPr="00BC1AF0">
        <w:rPr>
          <w:sz w:val="20"/>
          <w:szCs w:val="20"/>
        </w:rPr>
        <w:t xml:space="preserve">Во исполнение своих обязательств «Лена </w:t>
      </w:r>
      <w:proofErr w:type="spellStart"/>
      <w:r w:rsidRPr="00BC1AF0">
        <w:rPr>
          <w:sz w:val="20"/>
          <w:szCs w:val="20"/>
        </w:rPr>
        <w:t>Гольдфилдс</w:t>
      </w:r>
      <w:proofErr w:type="spellEnd"/>
      <w:r w:rsidRPr="00BC1AF0">
        <w:rPr>
          <w:sz w:val="20"/>
          <w:szCs w:val="20"/>
        </w:rPr>
        <w:t xml:space="preserve"> Лтд</w:t>
      </w:r>
      <w:proofErr w:type="gramStart"/>
      <w:r w:rsidRPr="00BC1AF0">
        <w:rPr>
          <w:sz w:val="20"/>
          <w:szCs w:val="20"/>
        </w:rPr>
        <w:t xml:space="preserve">.» </w:t>
      </w:r>
      <w:proofErr w:type="gramEnd"/>
      <w:r w:rsidRPr="00BC1AF0">
        <w:rPr>
          <w:sz w:val="20"/>
          <w:szCs w:val="20"/>
        </w:rPr>
        <w:t xml:space="preserve">построила и запустила в работу электрическую </w:t>
      </w:r>
      <w:proofErr w:type="spellStart"/>
      <w:r w:rsidRPr="00BC1AF0">
        <w:rPr>
          <w:sz w:val="20"/>
          <w:szCs w:val="20"/>
        </w:rPr>
        <w:t>крупнолитражную</w:t>
      </w:r>
      <w:proofErr w:type="spellEnd"/>
      <w:r w:rsidRPr="00BC1AF0">
        <w:rPr>
          <w:sz w:val="20"/>
          <w:szCs w:val="20"/>
        </w:rPr>
        <w:t xml:space="preserve"> драгу на металлическом понтоне американской фирмы «B</w:t>
      </w:r>
      <w:proofErr w:type="spellStart"/>
      <w:r w:rsidRPr="00BC1AF0">
        <w:rPr>
          <w:sz w:val="20"/>
          <w:szCs w:val="20"/>
          <w:lang w:val="en-US"/>
        </w:rPr>
        <w:t>ucyrus</w:t>
      </w:r>
      <w:proofErr w:type="spellEnd"/>
      <w:r w:rsidRPr="00BC1AF0">
        <w:rPr>
          <w:sz w:val="20"/>
          <w:szCs w:val="20"/>
        </w:rPr>
        <w:t>» [</w:t>
      </w:r>
      <w:r w:rsidRPr="00BC1AF0">
        <w:rPr>
          <w:iCs/>
          <w:sz w:val="20"/>
          <w:szCs w:val="20"/>
        </w:rPr>
        <w:t>3]</w:t>
      </w:r>
      <w:r w:rsidRPr="00BC1AF0">
        <w:rPr>
          <w:i/>
          <w:iCs/>
          <w:sz w:val="20"/>
          <w:szCs w:val="20"/>
        </w:rPr>
        <w:t xml:space="preserve"> </w:t>
      </w:r>
      <w:r w:rsidRPr="00BC1AF0">
        <w:rPr>
          <w:i/>
          <w:iCs/>
          <w:sz w:val="20"/>
          <w:szCs w:val="20"/>
          <w:lang w:val="en-US"/>
        </w:rPr>
        <w:t>c</w:t>
      </w:r>
      <w:r w:rsidRPr="00BC1AF0">
        <w:rPr>
          <w:sz w:val="20"/>
          <w:szCs w:val="20"/>
        </w:rPr>
        <w:t xml:space="preserve"> черпаками номинальной вместимостью 480 литров (рис.1), она была первой мощной драгой в СССР.</w:t>
      </w:r>
    </w:p>
    <w:p w:rsidR="0001386F" w:rsidRDefault="0001386F" w:rsidP="0001386F">
      <w:pPr>
        <w:ind w:right="200" w:firstLine="709"/>
        <w:jc w:val="right"/>
        <w:rPr>
          <w:sz w:val="20"/>
          <w:szCs w:val="20"/>
        </w:rPr>
      </w:pPr>
    </w:p>
    <w:p w:rsidR="0001386F" w:rsidRDefault="0001386F" w:rsidP="0001386F">
      <w:pPr>
        <w:ind w:right="-1"/>
        <w:jc w:val="right"/>
        <w:rPr>
          <w:sz w:val="20"/>
          <w:szCs w:val="20"/>
        </w:rPr>
      </w:pPr>
      <w:r>
        <w:rPr>
          <w:noProof/>
        </w:rPr>
        <w:drawing>
          <wp:inline distT="0" distB="0" distL="0" distR="0">
            <wp:extent cx="5952490" cy="2562225"/>
            <wp:effectExtent l="0" t="0" r="10160" b="9525"/>
            <wp:docPr id="59" name="Диаграмма 59">
              <a:extLst xmlns:a="http://schemas.openxmlformats.org/drawingml/2006/main">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lc="http://schemas.openxmlformats.org/drawingml/2006/lockedCanvas" xmlns:w15="http://schemas.microsoft.com/office/word/2012/wordml" id="{AAED9C0C-D8E2-5E4B-BE4C-248241C85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386F" w:rsidRDefault="0001386F" w:rsidP="0001386F">
      <w:pPr>
        <w:ind w:firstLine="709"/>
        <w:jc w:val="center"/>
        <w:rPr>
          <w:b/>
          <w:i/>
          <w:sz w:val="20"/>
          <w:szCs w:val="20"/>
        </w:rPr>
      </w:pPr>
      <w:r>
        <w:rPr>
          <w:sz w:val="20"/>
          <w:szCs w:val="20"/>
        </w:rPr>
        <w:t xml:space="preserve">Рис. 1. </w:t>
      </w:r>
      <w:r>
        <w:rPr>
          <w:i/>
          <w:iCs/>
          <w:sz w:val="20"/>
          <w:szCs w:val="20"/>
        </w:rPr>
        <w:t xml:space="preserve">Основные показатели внешней торговли Республики Хакасии и Китая, </w:t>
      </w:r>
      <w:proofErr w:type="gramStart"/>
      <w:r>
        <w:rPr>
          <w:i/>
          <w:iCs/>
          <w:sz w:val="20"/>
          <w:szCs w:val="20"/>
        </w:rPr>
        <w:t>млн</w:t>
      </w:r>
      <w:proofErr w:type="gramEnd"/>
      <w:r>
        <w:rPr>
          <w:i/>
          <w:iCs/>
          <w:sz w:val="20"/>
          <w:szCs w:val="20"/>
        </w:rPr>
        <w:t xml:space="preserve"> долл. США [2]</w:t>
      </w:r>
    </w:p>
    <w:p w:rsidR="0001386F" w:rsidRPr="00BC1AF0" w:rsidRDefault="0001386F" w:rsidP="0001386F">
      <w:pPr>
        <w:ind w:firstLine="709"/>
        <w:jc w:val="both"/>
        <w:rPr>
          <w:sz w:val="20"/>
          <w:szCs w:val="20"/>
        </w:rPr>
      </w:pPr>
    </w:p>
    <w:p w:rsidR="0001386F" w:rsidRPr="00BC1AF0" w:rsidRDefault="0001386F" w:rsidP="0001386F">
      <w:pPr>
        <w:ind w:firstLine="709"/>
        <w:jc w:val="both"/>
        <w:rPr>
          <w:i/>
          <w:sz w:val="20"/>
          <w:szCs w:val="20"/>
        </w:rPr>
      </w:pPr>
      <w:r>
        <w:rPr>
          <w:sz w:val="20"/>
          <w:szCs w:val="20"/>
        </w:rPr>
        <w:t xml:space="preserve">… </w:t>
      </w:r>
      <w:r w:rsidRPr="00BC1AF0">
        <w:rPr>
          <w:sz w:val="20"/>
          <w:szCs w:val="20"/>
        </w:rPr>
        <w:t xml:space="preserve">По нашему мнению, именно появление мощных драг, позволяющих разрабатывать глубоко залегающие россыпи по долинам рек, обеспечило финансовую заинтересованность «Лена </w:t>
      </w:r>
      <w:proofErr w:type="spellStart"/>
      <w:r w:rsidRPr="00BC1AF0">
        <w:rPr>
          <w:sz w:val="20"/>
          <w:szCs w:val="20"/>
        </w:rPr>
        <w:t>Голдфилдс</w:t>
      </w:r>
      <w:proofErr w:type="spellEnd"/>
      <w:r w:rsidRPr="00BC1AF0">
        <w:rPr>
          <w:sz w:val="20"/>
          <w:szCs w:val="20"/>
        </w:rPr>
        <w:t xml:space="preserve"> Лтд.» в заключени</w:t>
      </w:r>
      <w:proofErr w:type="gramStart"/>
      <w:r w:rsidRPr="00BC1AF0">
        <w:rPr>
          <w:sz w:val="20"/>
          <w:szCs w:val="20"/>
        </w:rPr>
        <w:t>и</w:t>
      </w:r>
      <w:proofErr w:type="gramEnd"/>
      <w:r w:rsidRPr="00BC1AF0">
        <w:rPr>
          <w:sz w:val="20"/>
          <w:szCs w:val="20"/>
        </w:rPr>
        <w:t xml:space="preserve"> концессионного соглашения с советским правительством на разработку Ленских россыпей и вложение инвестиций</w:t>
      </w:r>
      <w:r>
        <w:rPr>
          <w:sz w:val="20"/>
          <w:szCs w:val="20"/>
        </w:rPr>
        <w:t>….</w:t>
      </w:r>
    </w:p>
    <w:p w:rsidR="0001386F" w:rsidRPr="00BC1AF0" w:rsidRDefault="0001386F" w:rsidP="0001386F">
      <w:pPr>
        <w:rPr>
          <w:sz w:val="18"/>
          <w:szCs w:val="18"/>
          <w:lang w:eastAsia="en-US"/>
        </w:rPr>
      </w:pPr>
    </w:p>
    <w:p w:rsidR="0001386F" w:rsidRPr="00BC1AF0" w:rsidRDefault="0001386F" w:rsidP="0001386F">
      <w:pPr>
        <w:jc w:val="center"/>
        <w:rPr>
          <w:b/>
          <w:sz w:val="18"/>
          <w:szCs w:val="18"/>
        </w:rPr>
      </w:pPr>
      <w:r w:rsidRPr="00BC1AF0">
        <w:rPr>
          <w:b/>
          <w:sz w:val="18"/>
          <w:szCs w:val="18"/>
        </w:rPr>
        <w:t>Библиографический список</w:t>
      </w:r>
    </w:p>
    <w:p w:rsidR="0001386F" w:rsidRPr="00BC1AF0" w:rsidRDefault="0001386F" w:rsidP="0001386F">
      <w:pPr>
        <w:jc w:val="both"/>
        <w:rPr>
          <w:sz w:val="18"/>
          <w:szCs w:val="18"/>
        </w:rPr>
      </w:pPr>
      <w:r w:rsidRPr="00BC1AF0">
        <w:rPr>
          <w:sz w:val="18"/>
          <w:szCs w:val="18"/>
        </w:rPr>
        <w:t>1. Печенкина А. В. Влияние эффективности коммуникации между регионом и бизнесом как потенциальным инвестором на оценку привлекательности региона для бизнеса / А. В. Печенкина // Известия Иркутской государственной экономической академии. – 2008. – № 3. – С. 63-65.</w:t>
      </w:r>
    </w:p>
    <w:p w:rsidR="0001386F" w:rsidRPr="00BC1AF0" w:rsidRDefault="0001386F" w:rsidP="0001386F">
      <w:pPr>
        <w:jc w:val="both"/>
        <w:rPr>
          <w:sz w:val="18"/>
          <w:szCs w:val="18"/>
        </w:rPr>
      </w:pPr>
      <w:r w:rsidRPr="00BC1AF0">
        <w:rPr>
          <w:sz w:val="18"/>
          <w:szCs w:val="18"/>
        </w:rPr>
        <w:t xml:space="preserve">2. Лешков В.Г. Люди, тайга и золото... </w:t>
      </w:r>
      <w:proofErr w:type="gramStart"/>
      <w:r w:rsidRPr="00BC1AF0">
        <w:rPr>
          <w:sz w:val="18"/>
          <w:szCs w:val="18"/>
        </w:rPr>
        <w:t>XX</w:t>
      </w:r>
      <w:r w:rsidR="00A57AF4">
        <w:rPr>
          <w:sz w:val="18"/>
          <w:szCs w:val="18"/>
        </w:rPr>
        <w:t xml:space="preserve"> век:] / Владимир Лешков.</w:t>
      </w:r>
      <w:proofErr w:type="gramEnd"/>
      <w:r w:rsidR="00A57AF4">
        <w:rPr>
          <w:sz w:val="18"/>
          <w:szCs w:val="18"/>
        </w:rPr>
        <w:t xml:space="preserve"> - М.</w:t>
      </w:r>
      <w:r w:rsidRPr="00BC1AF0">
        <w:rPr>
          <w:sz w:val="18"/>
          <w:szCs w:val="18"/>
        </w:rPr>
        <w:t>: ЭКОС, 2004. - 496 с.</w:t>
      </w:r>
    </w:p>
    <w:p w:rsidR="0001386F" w:rsidRPr="00BC1AF0" w:rsidRDefault="0001386F" w:rsidP="0001386F">
      <w:pPr>
        <w:jc w:val="both"/>
        <w:rPr>
          <w:sz w:val="18"/>
          <w:szCs w:val="18"/>
        </w:rPr>
      </w:pPr>
      <w:r w:rsidRPr="00BC1AF0">
        <w:rPr>
          <w:sz w:val="18"/>
          <w:szCs w:val="18"/>
        </w:rPr>
        <w:t>3. Лешков В.Г. Теория и практика разработки россыпей многочерпаковы</w:t>
      </w:r>
      <w:r w:rsidR="00A57AF4">
        <w:rPr>
          <w:sz w:val="18"/>
          <w:szCs w:val="18"/>
        </w:rPr>
        <w:t>ми драгами / В. Г. Лешков. - М.</w:t>
      </w:r>
      <w:r w:rsidRPr="00BC1AF0">
        <w:rPr>
          <w:sz w:val="18"/>
          <w:szCs w:val="18"/>
        </w:rPr>
        <w:t>: Недра, 1980. - 352 с.</w:t>
      </w:r>
    </w:p>
    <w:p w:rsidR="0001386F" w:rsidRPr="00BC1AF0" w:rsidRDefault="0001386F" w:rsidP="0001386F">
      <w:pPr>
        <w:jc w:val="both"/>
        <w:rPr>
          <w:sz w:val="16"/>
          <w:szCs w:val="16"/>
        </w:rPr>
      </w:pPr>
      <w:r w:rsidRPr="00BC1AF0">
        <w:rPr>
          <w:sz w:val="18"/>
          <w:szCs w:val="18"/>
        </w:rPr>
        <w:t>4</w:t>
      </w:r>
      <w:r w:rsidRPr="00BC1AF0">
        <w:rPr>
          <w:sz w:val="16"/>
          <w:szCs w:val="16"/>
        </w:rPr>
        <w:t>.</w:t>
      </w:r>
      <w:proofErr w:type="gramStart"/>
      <w:r w:rsidRPr="00BC1AF0">
        <w:rPr>
          <w:sz w:val="16"/>
          <w:szCs w:val="16"/>
        </w:rPr>
        <w:t>Майский</w:t>
      </w:r>
      <w:proofErr w:type="gramEnd"/>
      <w:r w:rsidRPr="00BC1AF0">
        <w:rPr>
          <w:sz w:val="16"/>
          <w:szCs w:val="16"/>
        </w:rPr>
        <w:t xml:space="preserve"> И.М. Воспоминания советского дипломата, 1925-1945</w:t>
      </w:r>
      <w:r w:rsidR="00A57AF4">
        <w:rPr>
          <w:sz w:val="16"/>
          <w:szCs w:val="16"/>
        </w:rPr>
        <w:t xml:space="preserve"> гг. / И. М. Майский. - Ташкент</w:t>
      </w:r>
      <w:r w:rsidRPr="00BC1AF0">
        <w:rPr>
          <w:sz w:val="16"/>
          <w:szCs w:val="16"/>
        </w:rPr>
        <w:t xml:space="preserve">: Узбекистан, 1980. - 671 </w:t>
      </w:r>
      <w:proofErr w:type="gramStart"/>
      <w:r w:rsidRPr="00BC1AF0">
        <w:rPr>
          <w:sz w:val="16"/>
          <w:szCs w:val="16"/>
        </w:rPr>
        <w:t>с</w:t>
      </w:r>
      <w:proofErr w:type="gramEnd"/>
    </w:p>
    <w:p w:rsidR="0001386F" w:rsidRDefault="0001386F" w:rsidP="0001386F">
      <w:pPr>
        <w:jc w:val="both"/>
        <w:rPr>
          <w:b/>
        </w:rPr>
      </w:pPr>
    </w:p>
    <w:p w:rsidR="0001386F" w:rsidRPr="00005D88" w:rsidRDefault="0001386F" w:rsidP="0001386F">
      <w:pPr>
        <w:jc w:val="right"/>
      </w:pPr>
      <w:r>
        <w:br w:type="page"/>
      </w:r>
      <w:r>
        <w:lastRenderedPageBreak/>
        <w:t>Приложение 3</w:t>
      </w:r>
    </w:p>
    <w:p w:rsidR="0001386F" w:rsidRDefault="0001386F" w:rsidP="0001386F">
      <w:pPr>
        <w:jc w:val="both"/>
      </w:pPr>
      <w:r>
        <w:rPr>
          <w:b/>
        </w:rPr>
        <w:t xml:space="preserve"> </w:t>
      </w:r>
      <w:r w:rsidRPr="00856939">
        <w:t>На бланке организации (структурного подразделения организации)</w:t>
      </w:r>
    </w:p>
    <w:p w:rsidR="0001386F" w:rsidRPr="00856939" w:rsidRDefault="0001386F" w:rsidP="0001386F">
      <w:pPr>
        <w:jc w:val="both"/>
      </w:pPr>
    </w:p>
    <w:p w:rsidR="0001386F" w:rsidRPr="00314B9F" w:rsidRDefault="0001386F" w:rsidP="0001386F">
      <w:pPr>
        <w:jc w:val="center"/>
        <w:rPr>
          <w:b/>
          <w:color w:val="FF0000"/>
          <w:sz w:val="20"/>
          <w:szCs w:val="20"/>
        </w:rPr>
      </w:pPr>
      <w:r w:rsidRPr="00314B9F">
        <w:rPr>
          <w:b/>
          <w:sz w:val="20"/>
          <w:szCs w:val="20"/>
        </w:rPr>
        <w:t xml:space="preserve">Экспертное заключение о возможности опубликования </w:t>
      </w:r>
      <w:r w:rsidRPr="00314B9F">
        <w:rPr>
          <w:b/>
          <w:color w:val="FF0000"/>
          <w:sz w:val="20"/>
          <w:szCs w:val="20"/>
        </w:rPr>
        <w:t>(только для студентов)</w:t>
      </w:r>
    </w:p>
    <w:p w:rsidR="0001386F" w:rsidRPr="00314B9F" w:rsidRDefault="0001386F" w:rsidP="0001386F">
      <w:pPr>
        <w:pStyle w:val="1"/>
        <w:jc w:val="both"/>
        <w:rPr>
          <w:i/>
          <w:color w:val="FF0000"/>
          <w:sz w:val="20"/>
          <w:szCs w:val="20"/>
          <w:u w:val="single"/>
        </w:rPr>
      </w:pPr>
      <w:r w:rsidRPr="00314B9F">
        <w:rPr>
          <w:sz w:val="20"/>
          <w:szCs w:val="20"/>
        </w:rPr>
        <w:t xml:space="preserve">Эксперт-руководитель </w:t>
      </w:r>
      <w:r w:rsidRPr="00314B9F">
        <w:rPr>
          <w:b w:val="0"/>
          <w:i/>
          <w:color w:val="FF0000"/>
          <w:sz w:val="20"/>
          <w:szCs w:val="20"/>
          <w:u w:val="single"/>
        </w:rPr>
        <w:t xml:space="preserve">Института </w:t>
      </w:r>
      <w:r w:rsidR="00881B65">
        <w:rPr>
          <w:b w:val="0"/>
          <w:i/>
          <w:color w:val="FF0000"/>
          <w:sz w:val="20"/>
          <w:szCs w:val="20"/>
          <w:u w:val="single"/>
        </w:rPr>
        <w:t xml:space="preserve">менеджмента, </w:t>
      </w:r>
      <w:r w:rsidRPr="00314B9F">
        <w:rPr>
          <w:b w:val="0"/>
          <w:i/>
          <w:color w:val="FF0000"/>
          <w:sz w:val="20"/>
          <w:szCs w:val="20"/>
          <w:u w:val="single"/>
        </w:rPr>
        <w:t xml:space="preserve">экономики и </w:t>
      </w:r>
      <w:proofErr w:type="spellStart"/>
      <w:r w:rsidR="00881B65">
        <w:rPr>
          <w:b w:val="0"/>
          <w:i/>
          <w:color w:val="FF0000"/>
          <w:sz w:val="20"/>
          <w:szCs w:val="20"/>
          <w:u w:val="single"/>
        </w:rPr>
        <w:t>агротехнологий</w:t>
      </w:r>
      <w:proofErr w:type="spellEnd"/>
    </w:p>
    <w:p w:rsidR="0001386F" w:rsidRPr="00314B9F" w:rsidRDefault="0001386F" w:rsidP="0001386F">
      <w:pPr>
        <w:jc w:val="center"/>
        <w:rPr>
          <w:i/>
          <w:sz w:val="20"/>
          <w:szCs w:val="20"/>
        </w:rPr>
      </w:pPr>
      <w:r w:rsidRPr="00314B9F">
        <w:rPr>
          <w:i/>
          <w:sz w:val="20"/>
          <w:szCs w:val="20"/>
        </w:rPr>
        <w:t>(наименование структурного подразделения вуза, НИИ, иной организации)</w:t>
      </w:r>
    </w:p>
    <w:p w:rsidR="0001386F" w:rsidRPr="00314B9F" w:rsidRDefault="0001386F" w:rsidP="0001386F">
      <w:pPr>
        <w:pStyle w:val="1"/>
        <w:jc w:val="both"/>
        <w:rPr>
          <w:b w:val="0"/>
          <w:i/>
          <w:color w:val="FF0000"/>
          <w:sz w:val="20"/>
          <w:szCs w:val="20"/>
          <w:u w:val="single"/>
        </w:rPr>
      </w:pPr>
      <w:r w:rsidRPr="00314B9F">
        <w:rPr>
          <w:b w:val="0"/>
          <w:i/>
          <w:color w:val="FF0000"/>
          <w:sz w:val="20"/>
          <w:szCs w:val="20"/>
          <w:u w:val="single"/>
        </w:rPr>
        <w:t xml:space="preserve">федерального государственного бюджетного образовательного учреждения высшего образования «Хакасский государственный университет им. Н.Ф. Катанова» </w:t>
      </w:r>
    </w:p>
    <w:p w:rsidR="0001386F" w:rsidRPr="00314B9F" w:rsidRDefault="0001386F" w:rsidP="0001386F">
      <w:pPr>
        <w:jc w:val="center"/>
        <w:rPr>
          <w:i/>
          <w:sz w:val="20"/>
          <w:szCs w:val="20"/>
        </w:rPr>
      </w:pPr>
      <w:r w:rsidRPr="00314B9F">
        <w:rPr>
          <w:i/>
          <w:sz w:val="20"/>
          <w:szCs w:val="20"/>
        </w:rPr>
        <w:t>(наименование вуза, НИИ, иной организации)</w:t>
      </w:r>
    </w:p>
    <w:p w:rsidR="0001386F" w:rsidRPr="00314B9F" w:rsidRDefault="0001386F" w:rsidP="0001386F">
      <w:pPr>
        <w:pStyle w:val="1"/>
        <w:jc w:val="both"/>
        <w:rPr>
          <w:i/>
          <w:color w:val="FF0000"/>
          <w:sz w:val="20"/>
          <w:szCs w:val="20"/>
          <w:u w:val="single"/>
        </w:rPr>
      </w:pPr>
      <w:r w:rsidRPr="00314B9F">
        <w:rPr>
          <w:sz w:val="20"/>
          <w:szCs w:val="20"/>
          <w:u w:val="single"/>
        </w:rPr>
        <w:t xml:space="preserve">(учредитель организации – </w:t>
      </w:r>
      <w:r w:rsidRPr="00314B9F">
        <w:rPr>
          <w:b w:val="0"/>
          <w:i/>
          <w:color w:val="FF0000"/>
          <w:sz w:val="20"/>
          <w:szCs w:val="20"/>
          <w:u w:val="single"/>
        </w:rPr>
        <w:t xml:space="preserve">Министерство науки и высшего образования Российской Федерации), </w:t>
      </w:r>
    </w:p>
    <w:p w:rsidR="0001386F" w:rsidRPr="00314B9F" w:rsidRDefault="0001386F" w:rsidP="0001386F">
      <w:pPr>
        <w:jc w:val="center"/>
        <w:rPr>
          <w:i/>
          <w:sz w:val="20"/>
          <w:szCs w:val="20"/>
        </w:rPr>
      </w:pPr>
      <w:r w:rsidRPr="00314B9F">
        <w:rPr>
          <w:i/>
          <w:sz w:val="20"/>
          <w:szCs w:val="20"/>
        </w:rPr>
        <w:t>(наименование учредителя)</w:t>
      </w:r>
    </w:p>
    <w:p w:rsidR="0001386F" w:rsidRPr="00314B9F" w:rsidRDefault="0001386F" w:rsidP="0001386F">
      <w:pPr>
        <w:jc w:val="both"/>
        <w:rPr>
          <w:sz w:val="20"/>
          <w:szCs w:val="20"/>
          <w:u w:val="single"/>
        </w:rPr>
      </w:pPr>
      <w:r w:rsidRPr="00314B9F">
        <w:rPr>
          <w:sz w:val="20"/>
          <w:szCs w:val="20"/>
        </w:rPr>
        <w:t xml:space="preserve">рассмотрев </w:t>
      </w:r>
      <w:r w:rsidRPr="00314B9F">
        <w:rPr>
          <w:sz w:val="20"/>
          <w:szCs w:val="20"/>
          <w:u w:val="single"/>
        </w:rPr>
        <w:t>материалы доклада «</w:t>
      </w:r>
      <w:r w:rsidRPr="00314B9F">
        <w:rPr>
          <w:color w:val="FF0000"/>
          <w:sz w:val="20"/>
          <w:szCs w:val="20"/>
          <w:u w:val="single"/>
        </w:rPr>
        <w:t>Наименование доклада</w:t>
      </w:r>
      <w:r w:rsidRPr="00314B9F">
        <w:rPr>
          <w:sz w:val="20"/>
          <w:szCs w:val="20"/>
          <w:u w:val="single"/>
        </w:rPr>
        <w:t xml:space="preserve">» </w:t>
      </w:r>
      <w:r w:rsidRPr="00314B9F">
        <w:rPr>
          <w:color w:val="FF0000"/>
          <w:sz w:val="20"/>
          <w:szCs w:val="20"/>
          <w:u w:val="single"/>
        </w:rPr>
        <w:t>Иванова Александра Ивановича</w:t>
      </w:r>
      <w:r w:rsidRPr="00314B9F">
        <w:rPr>
          <w:sz w:val="20"/>
          <w:szCs w:val="20"/>
          <w:u w:val="single"/>
        </w:rPr>
        <w:t xml:space="preserve"> на </w:t>
      </w:r>
      <w:r w:rsidRPr="00314B9F">
        <w:rPr>
          <w:color w:val="FF0000"/>
          <w:sz w:val="20"/>
          <w:szCs w:val="20"/>
          <w:u w:val="single"/>
        </w:rPr>
        <w:t>1</w:t>
      </w:r>
      <w:r w:rsidRPr="00314B9F">
        <w:rPr>
          <w:sz w:val="20"/>
          <w:szCs w:val="20"/>
          <w:u w:val="single"/>
        </w:rPr>
        <w:t xml:space="preserve"> странице </w:t>
      </w:r>
      <w:r w:rsidRPr="00314B9F">
        <w:rPr>
          <w:color w:val="FF0000"/>
          <w:sz w:val="20"/>
          <w:szCs w:val="20"/>
          <w:u w:val="single"/>
        </w:rPr>
        <w:t>с 2 рисунками</w:t>
      </w:r>
      <w:r w:rsidRPr="00314B9F">
        <w:rPr>
          <w:sz w:val="20"/>
          <w:szCs w:val="20"/>
          <w:u w:val="single"/>
        </w:rPr>
        <w:t xml:space="preserve"> </w:t>
      </w:r>
    </w:p>
    <w:p w:rsidR="0001386F" w:rsidRPr="00314B9F" w:rsidRDefault="0001386F" w:rsidP="0001386F">
      <w:pPr>
        <w:jc w:val="both"/>
        <w:rPr>
          <w:sz w:val="20"/>
          <w:szCs w:val="20"/>
        </w:rPr>
      </w:pPr>
      <w:r w:rsidRPr="00314B9F">
        <w:rPr>
          <w:sz w:val="20"/>
          <w:szCs w:val="20"/>
        </w:rPr>
        <w:t xml:space="preserve">подтверждает, что </w:t>
      </w:r>
      <w:r w:rsidRPr="00314B9F">
        <w:rPr>
          <w:sz w:val="20"/>
          <w:szCs w:val="20"/>
          <w:u w:val="single"/>
        </w:rPr>
        <w:t>материалы доклада «</w:t>
      </w:r>
      <w:r w:rsidRPr="00314B9F">
        <w:rPr>
          <w:color w:val="FF0000"/>
          <w:sz w:val="20"/>
          <w:szCs w:val="20"/>
          <w:u w:val="single"/>
        </w:rPr>
        <w:t>Наименование доклада</w:t>
      </w:r>
      <w:r w:rsidRPr="00314B9F">
        <w:rPr>
          <w:sz w:val="20"/>
          <w:szCs w:val="20"/>
          <w:u w:val="single"/>
        </w:rPr>
        <w:t>» не содержат информации ограниченного пользования, технологий и материалов двойного назначения</w:t>
      </w:r>
      <w:r w:rsidRPr="00314B9F">
        <w:rPr>
          <w:sz w:val="20"/>
          <w:szCs w:val="20"/>
        </w:rPr>
        <w:t>, степень  оригинальности (иначе – уникальности) текста доклада, не менее 70 %..</w:t>
      </w:r>
    </w:p>
    <w:p w:rsidR="0001386F" w:rsidRPr="00314B9F" w:rsidRDefault="0001386F" w:rsidP="0001386F">
      <w:pPr>
        <w:pStyle w:val="af2"/>
        <w:spacing w:line="276" w:lineRule="auto"/>
        <w:rPr>
          <w:sz w:val="20"/>
          <w:szCs w:val="20"/>
        </w:rPr>
      </w:pPr>
    </w:p>
    <w:p w:rsidR="0001386F" w:rsidRPr="00314B9F" w:rsidRDefault="0001386F" w:rsidP="0001386F">
      <w:pPr>
        <w:pStyle w:val="af2"/>
        <w:spacing w:line="276" w:lineRule="auto"/>
        <w:rPr>
          <w:sz w:val="20"/>
          <w:szCs w:val="20"/>
        </w:rPr>
      </w:pPr>
      <w:r w:rsidRPr="00314B9F">
        <w:rPr>
          <w:sz w:val="20"/>
          <w:szCs w:val="20"/>
        </w:rPr>
        <w:t xml:space="preserve">Заключение </w:t>
      </w:r>
      <w:r w:rsidRPr="00314B9F">
        <w:rPr>
          <w:sz w:val="20"/>
          <w:szCs w:val="20"/>
          <w:u w:val="single"/>
        </w:rPr>
        <w:t>материалы доклада «</w:t>
      </w:r>
      <w:r w:rsidRPr="00314B9F">
        <w:rPr>
          <w:b/>
          <w:color w:val="FF0000"/>
          <w:sz w:val="20"/>
          <w:szCs w:val="20"/>
          <w:u w:val="single"/>
        </w:rPr>
        <w:t>Наименование доклада</w:t>
      </w:r>
      <w:r w:rsidRPr="00314B9F">
        <w:rPr>
          <w:sz w:val="20"/>
          <w:szCs w:val="20"/>
          <w:u w:val="single"/>
        </w:rPr>
        <w:t xml:space="preserve">» </w:t>
      </w:r>
      <w:r w:rsidRPr="00314B9F">
        <w:rPr>
          <w:b/>
          <w:color w:val="FF0000"/>
          <w:sz w:val="20"/>
          <w:szCs w:val="20"/>
          <w:u w:val="single"/>
        </w:rPr>
        <w:t>Иванова Александра Ивановича</w:t>
      </w:r>
      <w:r w:rsidRPr="00314B9F">
        <w:rPr>
          <w:color w:val="FF0000"/>
          <w:sz w:val="20"/>
          <w:szCs w:val="20"/>
          <w:u w:val="single"/>
        </w:rPr>
        <w:t xml:space="preserve"> </w:t>
      </w:r>
      <w:r w:rsidRPr="00314B9F">
        <w:rPr>
          <w:sz w:val="20"/>
          <w:szCs w:val="20"/>
          <w:u w:val="single"/>
        </w:rPr>
        <w:t>могут быть опубликованы в открытой печати</w:t>
      </w:r>
    </w:p>
    <w:p w:rsidR="0001386F" w:rsidRPr="00314B9F" w:rsidRDefault="0001386F" w:rsidP="0001386F">
      <w:pPr>
        <w:jc w:val="both"/>
        <w:rPr>
          <w:i/>
          <w:color w:val="FF0000"/>
          <w:sz w:val="20"/>
          <w:szCs w:val="20"/>
          <w:u w:val="single"/>
        </w:rPr>
      </w:pPr>
      <w:r w:rsidRPr="00314B9F">
        <w:rPr>
          <w:sz w:val="20"/>
          <w:szCs w:val="20"/>
        </w:rPr>
        <w:t>Эксперт-руководитель ________ (</w:t>
      </w:r>
      <w:r w:rsidRPr="00314B9F">
        <w:rPr>
          <w:i/>
          <w:sz w:val="20"/>
          <w:szCs w:val="20"/>
        </w:rPr>
        <w:t xml:space="preserve">подпись) </w:t>
      </w:r>
      <w:r w:rsidRPr="00314B9F">
        <w:rPr>
          <w:i/>
          <w:color w:val="FF0000"/>
          <w:sz w:val="20"/>
          <w:szCs w:val="20"/>
          <w:u w:val="single"/>
        </w:rPr>
        <w:t xml:space="preserve">Директор института </w:t>
      </w:r>
      <w:r w:rsidR="00881B65" w:rsidRPr="00881B65">
        <w:rPr>
          <w:i/>
          <w:color w:val="FF0000"/>
          <w:sz w:val="20"/>
          <w:szCs w:val="20"/>
          <w:u w:val="single"/>
        </w:rPr>
        <w:t xml:space="preserve">менеджмента, экономики и </w:t>
      </w:r>
      <w:proofErr w:type="spellStart"/>
      <w:r w:rsidR="00881B65" w:rsidRPr="00881B65">
        <w:rPr>
          <w:i/>
          <w:color w:val="FF0000"/>
          <w:sz w:val="20"/>
          <w:szCs w:val="20"/>
          <w:u w:val="single"/>
        </w:rPr>
        <w:t>агротехнологий</w:t>
      </w:r>
      <w:proofErr w:type="spellEnd"/>
      <w:r w:rsidR="00881B65" w:rsidRPr="00881B65">
        <w:rPr>
          <w:i/>
          <w:color w:val="FF0000"/>
          <w:sz w:val="20"/>
          <w:szCs w:val="20"/>
          <w:u w:val="single"/>
        </w:rPr>
        <w:t xml:space="preserve"> </w:t>
      </w:r>
      <w:r w:rsidRPr="00314B9F">
        <w:rPr>
          <w:i/>
          <w:color w:val="FF0000"/>
          <w:sz w:val="20"/>
          <w:szCs w:val="20"/>
          <w:u w:val="single"/>
        </w:rPr>
        <w:t>ФГБОУ </w:t>
      </w:r>
      <w:proofErr w:type="gramStart"/>
      <w:r w:rsidRPr="00314B9F">
        <w:rPr>
          <w:i/>
          <w:color w:val="FF0000"/>
          <w:sz w:val="20"/>
          <w:szCs w:val="20"/>
          <w:u w:val="single"/>
        </w:rPr>
        <w:t>ВО</w:t>
      </w:r>
      <w:proofErr w:type="gramEnd"/>
      <w:r w:rsidRPr="00314B9F">
        <w:rPr>
          <w:i/>
          <w:color w:val="FF0000"/>
          <w:sz w:val="20"/>
          <w:szCs w:val="20"/>
          <w:u w:val="single"/>
        </w:rPr>
        <w:t xml:space="preserve"> «Хакасский государственный университет им. Н.Ф. Катанова» канд. </w:t>
      </w:r>
      <w:proofErr w:type="spellStart"/>
      <w:r w:rsidRPr="00314B9F">
        <w:rPr>
          <w:i/>
          <w:color w:val="FF0000"/>
          <w:sz w:val="20"/>
          <w:szCs w:val="20"/>
          <w:u w:val="single"/>
        </w:rPr>
        <w:t>техн</w:t>
      </w:r>
      <w:proofErr w:type="spellEnd"/>
      <w:r w:rsidRPr="00314B9F">
        <w:rPr>
          <w:i/>
          <w:color w:val="FF0000"/>
          <w:sz w:val="20"/>
          <w:szCs w:val="20"/>
          <w:u w:val="single"/>
        </w:rPr>
        <w:t>. наук Соломонова Е.Б.</w:t>
      </w:r>
    </w:p>
    <w:p w:rsidR="0001386F" w:rsidRPr="00314B9F" w:rsidRDefault="0001386F" w:rsidP="0001386F">
      <w:pPr>
        <w:rPr>
          <w:i/>
          <w:sz w:val="20"/>
          <w:szCs w:val="20"/>
        </w:rPr>
      </w:pPr>
      <w:r w:rsidRPr="00314B9F">
        <w:rPr>
          <w:sz w:val="20"/>
          <w:szCs w:val="20"/>
        </w:rPr>
        <w:t xml:space="preserve">                                (</w:t>
      </w:r>
    </w:p>
    <w:p w:rsidR="0001386F" w:rsidRPr="00314B9F" w:rsidRDefault="0001386F" w:rsidP="0001386F">
      <w:pPr>
        <w:rPr>
          <w:i/>
          <w:sz w:val="20"/>
          <w:szCs w:val="20"/>
        </w:rPr>
      </w:pPr>
      <w:r w:rsidRPr="00314B9F">
        <w:rPr>
          <w:i/>
          <w:sz w:val="20"/>
          <w:szCs w:val="20"/>
        </w:rPr>
        <w:t>Печать организации  (структурного подразделения организации)</w:t>
      </w:r>
    </w:p>
    <w:p w:rsidR="0001386F" w:rsidRPr="00314B9F" w:rsidRDefault="0001386F" w:rsidP="0001386F">
      <w:pPr>
        <w:rPr>
          <w:sz w:val="20"/>
          <w:szCs w:val="20"/>
        </w:rPr>
      </w:pPr>
      <w:r w:rsidRPr="00314B9F">
        <w:rPr>
          <w:i/>
          <w:sz w:val="20"/>
          <w:szCs w:val="20"/>
        </w:rPr>
        <w:t>«______» ____________________202_ г.</w:t>
      </w:r>
    </w:p>
    <w:p w:rsidR="0001386F" w:rsidRPr="00314B9F" w:rsidRDefault="0001386F" w:rsidP="0001386F">
      <w:pPr>
        <w:ind w:firstLine="709"/>
        <w:jc w:val="both"/>
        <w:rPr>
          <w:sz w:val="20"/>
          <w:szCs w:val="20"/>
        </w:rPr>
      </w:pPr>
    </w:p>
    <w:sectPr w:rsidR="0001386F" w:rsidRPr="00314B9F" w:rsidSect="009F188F">
      <w:pgSz w:w="11906" w:h="16838"/>
      <w:pgMar w:top="1134" w:right="850"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1B4" w:rsidRDefault="008751B4">
      <w:r>
        <w:separator/>
      </w:r>
    </w:p>
  </w:endnote>
  <w:endnote w:type="continuationSeparator" w:id="0">
    <w:p w:rsidR="008751B4" w:rsidRDefault="0087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1B4" w:rsidRDefault="008751B4">
      <w:r>
        <w:separator/>
      </w:r>
    </w:p>
  </w:footnote>
  <w:footnote w:type="continuationSeparator" w:id="0">
    <w:p w:rsidR="008751B4" w:rsidRDefault="00875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4540"/>
    <w:multiLevelType w:val="hybridMultilevel"/>
    <w:tmpl w:val="EB104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E153C2"/>
    <w:multiLevelType w:val="hybridMultilevel"/>
    <w:tmpl w:val="BCF44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0B3682"/>
    <w:multiLevelType w:val="hybridMultilevel"/>
    <w:tmpl w:val="156E98F4"/>
    <w:lvl w:ilvl="0" w:tplc="68AAD320">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6151A4"/>
    <w:multiLevelType w:val="hybridMultilevel"/>
    <w:tmpl w:val="7DD4B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7B1E24"/>
    <w:multiLevelType w:val="hybridMultilevel"/>
    <w:tmpl w:val="F55E9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7">
      <w:start w:val="1"/>
      <w:numFmt w:val="low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6067DD"/>
    <w:multiLevelType w:val="hybridMultilevel"/>
    <w:tmpl w:val="B6321090"/>
    <w:lvl w:ilvl="0" w:tplc="E334EAA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F4"/>
    <w:rsid w:val="00006147"/>
    <w:rsid w:val="00012B8A"/>
    <w:rsid w:val="0001386F"/>
    <w:rsid w:val="000164B3"/>
    <w:rsid w:val="0002230A"/>
    <w:rsid w:val="00023033"/>
    <w:rsid w:val="00033FB7"/>
    <w:rsid w:val="0003799A"/>
    <w:rsid w:val="00041C5A"/>
    <w:rsid w:val="000448C2"/>
    <w:rsid w:val="00056541"/>
    <w:rsid w:val="000579A8"/>
    <w:rsid w:val="000748C6"/>
    <w:rsid w:val="00076791"/>
    <w:rsid w:val="000876BF"/>
    <w:rsid w:val="000934EE"/>
    <w:rsid w:val="00095E85"/>
    <w:rsid w:val="000A5AF5"/>
    <w:rsid w:val="000A6CEC"/>
    <w:rsid w:val="000C39CB"/>
    <w:rsid w:val="000C4239"/>
    <w:rsid w:val="000C6CA0"/>
    <w:rsid w:val="000D207E"/>
    <w:rsid w:val="000D7D29"/>
    <w:rsid w:val="000E0412"/>
    <w:rsid w:val="000E0A77"/>
    <w:rsid w:val="000E3BC7"/>
    <w:rsid w:val="000E3E52"/>
    <w:rsid w:val="000E3FFE"/>
    <w:rsid w:val="000E52E5"/>
    <w:rsid w:val="0010575E"/>
    <w:rsid w:val="001074BC"/>
    <w:rsid w:val="00111A80"/>
    <w:rsid w:val="00117C07"/>
    <w:rsid w:val="00125823"/>
    <w:rsid w:val="00130A47"/>
    <w:rsid w:val="001310A5"/>
    <w:rsid w:val="00134056"/>
    <w:rsid w:val="001410E0"/>
    <w:rsid w:val="00146AB7"/>
    <w:rsid w:val="001561AA"/>
    <w:rsid w:val="00156AAB"/>
    <w:rsid w:val="00160394"/>
    <w:rsid w:val="00165697"/>
    <w:rsid w:val="00167275"/>
    <w:rsid w:val="00171877"/>
    <w:rsid w:val="00176321"/>
    <w:rsid w:val="00192548"/>
    <w:rsid w:val="001A52A2"/>
    <w:rsid w:val="001C0999"/>
    <w:rsid w:val="001C38C5"/>
    <w:rsid w:val="001C4D79"/>
    <w:rsid w:val="001C68B3"/>
    <w:rsid w:val="001D05E1"/>
    <w:rsid w:val="001D184A"/>
    <w:rsid w:val="001D4A0E"/>
    <w:rsid w:val="001D7EB2"/>
    <w:rsid w:val="001E1817"/>
    <w:rsid w:val="001E30C5"/>
    <w:rsid w:val="001E7FF9"/>
    <w:rsid w:val="001F0D99"/>
    <w:rsid w:val="001F1038"/>
    <w:rsid w:val="001F3F09"/>
    <w:rsid w:val="00202AC1"/>
    <w:rsid w:val="00204A6B"/>
    <w:rsid w:val="002076EA"/>
    <w:rsid w:val="00207A04"/>
    <w:rsid w:val="002140B7"/>
    <w:rsid w:val="00222BB0"/>
    <w:rsid w:val="00224967"/>
    <w:rsid w:val="00225EDC"/>
    <w:rsid w:val="00237F14"/>
    <w:rsid w:val="002421E3"/>
    <w:rsid w:val="00267671"/>
    <w:rsid w:val="00270B83"/>
    <w:rsid w:val="002720F3"/>
    <w:rsid w:val="00273078"/>
    <w:rsid w:val="00275B3B"/>
    <w:rsid w:val="00282890"/>
    <w:rsid w:val="00284EEE"/>
    <w:rsid w:val="002938CD"/>
    <w:rsid w:val="0029391D"/>
    <w:rsid w:val="00293E4D"/>
    <w:rsid w:val="0029691C"/>
    <w:rsid w:val="002A5C34"/>
    <w:rsid w:val="002A6668"/>
    <w:rsid w:val="002A7A10"/>
    <w:rsid w:val="002B14D7"/>
    <w:rsid w:val="002B6C10"/>
    <w:rsid w:val="002B7815"/>
    <w:rsid w:val="002C6425"/>
    <w:rsid w:val="002C7E81"/>
    <w:rsid w:val="002D002C"/>
    <w:rsid w:val="002E7328"/>
    <w:rsid w:val="002F25B0"/>
    <w:rsid w:val="002F496E"/>
    <w:rsid w:val="002F66C9"/>
    <w:rsid w:val="002F6F5F"/>
    <w:rsid w:val="00302B7E"/>
    <w:rsid w:val="003111A9"/>
    <w:rsid w:val="00314B9F"/>
    <w:rsid w:val="003152EC"/>
    <w:rsid w:val="00320384"/>
    <w:rsid w:val="0032747A"/>
    <w:rsid w:val="0033419B"/>
    <w:rsid w:val="00334963"/>
    <w:rsid w:val="00341849"/>
    <w:rsid w:val="00344E7D"/>
    <w:rsid w:val="00347881"/>
    <w:rsid w:val="0035196F"/>
    <w:rsid w:val="00351D84"/>
    <w:rsid w:val="0035700D"/>
    <w:rsid w:val="0036165D"/>
    <w:rsid w:val="00366030"/>
    <w:rsid w:val="00373AC7"/>
    <w:rsid w:val="00374610"/>
    <w:rsid w:val="0037700A"/>
    <w:rsid w:val="00380B71"/>
    <w:rsid w:val="00383BED"/>
    <w:rsid w:val="0039026E"/>
    <w:rsid w:val="0039118F"/>
    <w:rsid w:val="00393632"/>
    <w:rsid w:val="00394219"/>
    <w:rsid w:val="0039621B"/>
    <w:rsid w:val="003A3FDD"/>
    <w:rsid w:val="003A4ED3"/>
    <w:rsid w:val="003B56DA"/>
    <w:rsid w:val="003B637B"/>
    <w:rsid w:val="003B7849"/>
    <w:rsid w:val="003B78F6"/>
    <w:rsid w:val="003D065A"/>
    <w:rsid w:val="003D0D73"/>
    <w:rsid w:val="003D0F7F"/>
    <w:rsid w:val="003E038B"/>
    <w:rsid w:val="003E61D2"/>
    <w:rsid w:val="003E7B21"/>
    <w:rsid w:val="003E7DB5"/>
    <w:rsid w:val="003F11B3"/>
    <w:rsid w:val="003F4B14"/>
    <w:rsid w:val="003F515D"/>
    <w:rsid w:val="003F7ACB"/>
    <w:rsid w:val="00402641"/>
    <w:rsid w:val="00402EF4"/>
    <w:rsid w:val="004035DB"/>
    <w:rsid w:val="00403E8F"/>
    <w:rsid w:val="00406A54"/>
    <w:rsid w:val="004139F9"/>
    <w:rsid w:val="00413FF8"/>
    <w:rsid w:val="0041408F"/>
    <w:rsid w:val="004250D5"/>
    <w:rsid w:val="0042733A"/>
    <w:rsid w:val="00431401"/>
    <w:rsid w:val="00433E2F"/>
    <w:rsid w:val="004452BD"/>
    <w:rsid w:val="004456E2"/>
    <w:rsid w:val="00445F18"/>
    <w:rsid w:val="00463AF5"/>
    <w:rsid w:val="004708EA"/>
    <w:rsid w:val="00485E89"/>
    <w:rsid w:val="0049050F"/>
    <w:rsid w:val="00493FDC"/>
    <w:rsid w:val="004B09D4"/>
    <w:rsid w:val="004B1AB4"/>
    <w:rsid w:val="004B1B5E"/>
    <w:rsid w:val="004B2323"/>
    <w:rsid w:val="004B5E20"/>
    <w:rsid w:val="004C0118"/>
    <w:rsid w:val="004C050E"/>
    <w:rsid w:val="004C08C7"/>
    <w:rsid w:val="004C6140"/>
    <w:rsid w:val="004D041B"/>
    <w:rsid w:val="004D0790"/>
    <w:rsid w:val="004D0A57"/>
    <w:rsid w:val="004D48A7"/>
    <w:rsid w:val="004D549F"/>
    <w:rsid w:val="004E3CA5"/>
    <w:rsid w:val="004E5D0B"/>
    <w:rsid w:val="004F2FB6"/>
    <w:rsid w:val="004F66DA"/>
    <w:rsid w:val="0050178D"/>
    <w:rsid w:val="00501B8A"/>
    <w:rsid w:val="00502082"/>
    <w:rsid w:val="005057F5"/>
    <w:rsid w:val="005063AE"/>
    <w:rsid w:val="005108E3"/>
    <w:rsid w:val="005150E6"/>
    <w:rsid w:val="0051511F"/>
    <w:rsid w:val="00523B5B"/>
    <w:rsid w:val="00537E1E"/>
    <w:rsid w:val="005418A0"/>
    <w:rsid w:val="005452E0"/>
    <w:rsid w:val="00552603"/>
    <w:rsid w:val="00552AAC"/>
    <w:rsid w:val="00554DD3"/>
    <w:rsid w:val="005552AD"/>
    <w:rsid w:val="00562469"/>
    <w:rsid w:val="00562AAC"/>
    <w:rsid w:val="005651CC"/>
    <w:rsid w:val="00571827"/>
    <w:rsid w:val="00572C61"/>
    <w:rsid w:val="005747E7"/>
    <w:rsid w:val="00576BCB"/>
    <w:rsid w:val="00590BE8"/>
    <w:rsid w:val="00591F59"/>
    <w:rsid w:val="00593EF6"/>
    <w:rsid w:val="00595B15"/>
    <w:rsid w:val="005A2BB6"/>
    <w:rsid w:val="005A5AFA"/>
    <w:rsid w:val="005B499A"/>
    <w:rsid w:val="005C0EE6"/>
    <w:rsid w:val="005C468C"/>
    <w:rsid w:val="005C6F2D"/>
    <w:rsid w:val="005D039F"/>
    <w:rsid w:val="005D2360"/>
    <w:rsid w:val="005D54C7"/>
    <w:rsid w:val="005D5B55"/>
    <w:rsid w:val="005E12AC"/>
    <w:rsid w:val="005F4871"/>
    <w:rsid w:val="005F72A6"/>
    <w:rsid w:val="0060275B"/>
    <w:rsid w:val="00604D12"/>
    <w:rsid w:val="006123E5"/>
    <w:rsid w:val="00614632"/>
    <w:rsid w:val="00622AF0"/>
    <w:rsid w:val="00625F54"/>
    <w:rsid w:val="00625FD2"/>
    <w:rsid w:val="00626135"/>
    <w:rsid w:val="006300E6"/>
    <w:rsid w:val="0063137A"/>
    <w:rsid w:val="0064770D"/>
    <w:rsid w:val="00654AF5"/>
    <w:rsid w:val="00657D40"/>
    <w:rsid w:val="00662C36"/>
    <w:rsid w:val="006671AC"/>
    <w:rsid w:val="00671299"/>
    <w:rsid w:val="00674AF3"/>
    <w:rsid w:val="00680293"/>
    <w:rsid w:val="0068079B"/>
    <w:rsid w:val="00680CDA"/>
    <w:rsid w:val="00687868"/>
    <w:rsid w:val="00687FA7"/>
    <w:rsid w:val="00692235"/>
    <w:rsid w:val="0069736A"/>
    <w:rsid w:val="006A5D28"/>
    <w:rsid w:val="006B2A4D"/>
    <w:rsid w:val="006B4A9B"/>
    <w:rsid w:val="006B66DD"/>
    <w:rsid w:val="006C1C03"/>
    <w:rsid w:val="006D4CC9"/>
    <w:rsid w:val="006D5ED9"/>
    <w:rsid w:val="006E0DFC"/>
    <w:rsid w:val="006E6DDE"/>
    <w:rsid w:val="006E7756"/>
    <w:rsid w:val="006E784A"/>
    <w:rsid w:val="007020FB"/>
    <w:rsid w:val="00702BCF"/>
    <w:rsid w:val="0070344F"/>
    <w:rsid w:val="00707484"/>
    <w:rsid w:val="007076FF"/>
    <w:rsid w:val="007101F1"/>
    <w:rsid w:val="00710750"/>
    <w:rsid w:val="007138B6"/>
    <w:rsid w:val="00715EC6"/>
    <w:rsid w:val="007171E6"/>
    <w:rsid w:val="00717A7A"/>
    <w:rsid w:val="00726C3B"/>
    <w:rsid w:val="00741CDB"/>
    <w:rsid w:val="007423A7"/>
    <w:rsid w:val="00743D34"/>
    <w:rsid w:val="0074703C"/>
    <w:rsid w:val="00754516"/>
    <w:rsid w:val="007629E2"/>
    <w:rsid w:val="007648C6"/>
    <w:rsid w:val="00764B52"/>
    <w:rsid w:val="00770AD1"/>
    <w:rsid w:val="00770AFF"/>
    <w:rsid w:val="00774B65"/>
    <w:rsid w:val="00775755"/>
    <w:rsid w:val="0079042E"/>
    <w:rsid w:val="00792607"/>
    <w:rsid w:val="007943F9"/>
    <w:rsid w:val="0079733F"/>
    <w:rsid w:val="007A17F0"/>
    <w:rsid w:val="007A5732"/>
    <w:rsid w:val="007A59C9"/>
    <w:rsid w:val="007B6A0A"/>
    <w:rsid w:val="007D7FD8"/>
    <w:rsid w:val="007F4861"/>
    <w:rsid w:val="007F699D"/>
    <w:rsid w:val="00804183"/>
    <w:rsid w:val="00806179"/>
    <w:rsid w:val="0081063B"/>
    <w:rsid w:val="00811F9E"/>
    <w:rsid w:val="00813468"/>
    <w:rsid w:val="00823BD0"/>
    <w:rsid w:val="00824E33"/>
    <w:rsid w:val="008262D0"/>
    <w:rsid w:val="008272C8"/>
    <w:rsid w:val="008272E4"/>
    <w:rsid w:val="00831AF0"/>
    <w:rsid w:val="0083569F"/>
    <w:rsid w:val="0083663E"/>
    <w:rsid w:val="00861AE4"/>
    <w:rsid w:val="008751B4"/>
    <w:rsid w:val="00877407"/>
    <w:rsid w:val="008818F7"/>
    <w:rsid w:val="00881B65"/>
    <w:rsid w:val="0088689D"/>
    <w:rsid w:val="00887881"/>
    <w:rsid w:val="0089563E"/>
    <w:rsid w:val="008A2909"/>
    <w:rsid w:val="008A640F"/>
    <w:rsid w:val="008B0949"/>
    <w:rsid w:val="008B0D3D"/>
    <w:rsid w:val="008B112F"/>
    <w:rsid w:val="008B4A37"/>
    <w:rsid w:val="008B62BF"/>
    <w:rsid w:val="008C050B"/>
    <w:rsid w:val="008C152B"/>
    <w:rsid w:val="008C6FD6"/>
    <w:rsid w:val="008C707D"/>
    <w:rsid w:val="008D06BE"/>
    <w:rsid w:val="008D143A"/>
    <w:rsid w:val="008D38F3"/>
    <w:rsid w:val="008D50AE"/>
    <w:rsid w:val="008F332E"/>
    <w:rsid w:val="00901165"/>
    <w:rsid w:val="00922B7F"/>
    <w:rsid w:val="0093202F"/>
    <w:rsid w:val="0093655E"/>
    <w:rsid w:val="00937F08"/>
    <w:rsid w:val="00940410"/>
    <w:rsid w:val="00941C31"/>
    <w:rsid w:val="00950441"/>
    <w:rsid w:val="00957A57"/>
    <w:rsid w:val="00961B8A"/>
    <w:rsid w:val="009721EB"/>
    <w:rsid w:val="0097535C"/>
    <w:rsid w:val="00980176"/>
    <w:rsid w:val="009812FF"/>
    <w:rsid w:val="009817E3"/>
    <w:rsid w:val="00985878"/>
    <w:rsid w:val="009863AB"/>
    <w:rsid w:val="00987EB8"/>
    <w:rsid w:val="00995077"/>
    <w:rsid w:val="00995DEC"/>
    <w:rsid w:val="00996901"/>
    <w:rsid w:val="009A0817"/>
    <w:rsid w:val="009A0E90"/>
    <w:rsid w:val="009A6180"/>
    <w:rsid w:val="009B0EB3"/>
    <w:rsid w:val="009B1E47"/>
    <w:rsid w:val="009B223D"/>
    <w:rsid w:val="009B3052"/>
    <w:rsid w:val="009B61C8"/>
    <w:rsid w:val="009C4529"/>
    <w:rsid w:val="009D0612"/>
    <w:rsid w:val="009E4B0F"/>
    <w:rsid w:val="009F00C4"/>
    <w:rsid w:val="009F0A6F"/>
    <w:rsid w:val="009F188F"/>
    <w:rsid w:val="009F25A4"/>
    <w:rsid w:val="009F28F6"/>
    <w:rsid w:val="00A05192"/>
    <w:rsid w:val="00A05FE2"/>
    <w:rsid w:val="00A06BE6"/>
    <w:rsid w:val="00A11609"/>
    <w:rsid w:val="00A27EFA"/>
    <w:rsid w:val="00A31C54"/>
    <w:rsid w:val="00A34289"/>
    <w:rsid w:val="00A566ED"/>
    <w:rsid w:val="00A57AF4"/>
    <w:rsid w:val="00A61E59"/>
    <w:rsid w:val="00A62B2D"/>
    <w:rsid w:val="00A70F54"/>
    <w:rsid w:val="00A76FB9"/>
    <w:rsid w:val="00A82A4E"/>
    <w:rsid w:val="00AA340F"/>
    <w:rsid w:val="00AB4DE0"/>
    <w:rsid w:val="00AB7450"/>
    <w:rsid w:val="00AC009C"/>
    <w:rsid w:val="00AC5307"/>
    <w:rsid w:val="00AC73DF"/>
    <w:rsid w:val="00AC7584"/>
    <w:rsid w:val="00AD1E38"/>
    <w:rsid w:val="00AD5F6E"/>
    <w:rsid w:val="00AE10E0"/>
    <w:rsid w:val="00AE4EF4"/>
    <w:rsid w:val="00AE60CB"/>
    <w:rsid w:val="00AF163B"/>
    <w:rsid w:val="00AF4F44"/>
    <w:rsid w:val="00AF7AD4"/>
    <w:rsid w:val="00B020BA"/>
    <w:rsid w:val="00B03580"/>
    <w:rsid w:val="00B036EC"/>
    <w:rsid w:val="00B039B5"/>
    <w:rsid w:val="00B065AF"/>
    <w:rsid w:val="00B06B5F"/>
    <w:rsid w:val="00B07A0E"/>
    <w:rsid w:val="00B20488"/>
    <w:rsid w:val="00B2294E"/>
    <w:rsid w:val="00B307A4"/>
    <w:rsid w:val="00B47196"/>
    <w:rsid w:val="00B47341"/>
    <w:rsid w:val="00B5297A"/>
    <w:rsid w:val="00B53090"/>
    <w:rsid w:val="00B5495E"/>
    <w:rsid w:val="00B55B0F"/>
    <w:rsid w:val="00B562B6"/>
    <w:rsid w:val="00B60029"/>
    <w:rsid w:val="00B60AC3"/>
    <w:rsid w:val="00B64259"/>
    <w:rsid w:val="00B74AE5"/>
    <w:rsid w:val="00B74DA2"/>
    <w:rsid w:val="00B83304"/>
    <w:rsid w:val="00B86885"/>
    <w:rsid w:val="00B938BB"/>
    <w:rsid w:val="00BA5766"/>
    <w:rsid w:val="00BB0E56"/>
    <w:rsid w:val="00BB7272"/>
    <w:rsid w:val="00BC2694"/>
    <w:rsid w:val="00BC4967"/>
    <w:rsid w:val="00BC7290"/>
    <w:rsid w:val="00BD02D0"/>
    <w:rsid w:val="00BD0ED3"/>
    <w:rsid w:val="00BD187E"/>
    <w:rsid w:val="00BD596A"/>
    <w:rsid w:val="00BD6A87"/>
    <w:rsid w:val="00BD78C6"/>
    <w:rsid w:val="00BE25B3"/>
    <w:rsid w:val="00BF2892"/>
    <w:rsid w:val="00C10121"/>
    <w:rsid w:val="00C11B06"/>
    <w:rsid w:val="00C13F78"/>
    <w:rsid w:val="00C20431"/>
    <w:rsid w:val="00C245AF"/>
    <w:rsid w:val="00C30247"/>
    <w:rsid w:val="00C32884"/>
    <w:rsid w:val="00C37EE6"/>
    <w:rsid w:val="00C37F1A"/>
    <w:rsid w:val="00C44A1C"/>
    <w:rsid w:val="00C53C12"/>
    <w:rsid w:val="00C57640"/>
    <w:rsid w:val="00C621E6"/>
    <w:rsid w:val="00C62355"/>
    <w:rsid w:val="00C63A89"/>
    <w:rsid w:val="00C63DDE"/>
    <w:rsid w:val="00C659BE"/>
    <w:rsid w:val="00C8561E"/>
    <w:rsid w:val="00C8726A"/>
    <w:rsid w:val="00C87E47"/>
    <w:rsid w:val="00C97A02"/>
    <w:rsid w:val="00CA362E"/>
    <w:rsid w:val="00CA681B"/>
    <w:rsid w:val="00CA70B3"/>
    <w:rsid w:val="00CB3EB6"/>
    <w:rsid w:val="00CB6702"/>
    <w:rsid w:val="00CB6BC7"/>
    <w:rsid w:val="00CC2000"/>
    <w:rsid w:val="00CD0B56"/>
    <w:rsid w:val="00CD0FE1"/>
    <w:rsid w:val="00CD44F2"/>
    <w:rsid w:val="00CD6201"/>
    <w:rsid w:val="00CE016C"/>
    <w:rsid w:val="00CF4F32"/>
    <w:rsid w:val="00D11F01"/>
    <w:rsid w:val="00D16B2F"/>
    <w:rsid w:val="00D32618"/>
    <w:rsid w:val="00D41182"/>
    <w:rsid w:val="00D51EC6"/>
    <w:rsid w:val="00D5452C"/>
    <w:rsid w:val="00D63241"/>
    <w:rsid w:val="00D6521B"/>
    <w:rsid w:val="00D65314"/>
    <w:rsid w:val="00D678AD"/>
    <w:rsid w:val="00D76DEE"/>
    <w:rsid w:val="00D80E1D"/>
    <w:rsid w:val="00D8646C"/>
    <w:rsid w:val="00D919CD"/>
    <w:rsid w:val="00D93FBC"/>
    <w:rsid w:val="00D970C2"/>
    <w:rsid w:val="00DA0563"/>
    <w:rsid w:val="00DA0A31"/>
    <w:rsid w:val="00DA4C54"/>
    <w:rsid w:val="00DA7321"/>
    <w:rsid w:val="00DB04EF"/>
    <w:rsid w:val="00DB0D4D"/>
    <w:rsid w:val="00DC269D"/>
    <w:rsid w:val="00DC3DF7"/>
    <w:rsid w:val="00DC6BC2"/>
    <w:rsid w:val="00DC7851"/>
    <w:rsid w:val="00DD5BE3"/>
    <w:rsid w:val="00DE15E2"/>
    <w:rsid w:val="00DF24AA"/>
    <w:rsid w:val="00DF425D"/>
    <w:rsid w:val="00E01377"/>
    <w:rsid w:val="00E03167"/>
    <w:rsid w:val="00E03570"/>
    <w:rsid w:val="00E126AB"/>
    <w:rsid w:val="00E137EF"/>
    <w:rsid w:val="00E2172F"/>
    <w:rsid w:val="00E242BE"/>
    <w:rsid w:val="00E26CE5"/>
    <w:rsid w:val="00E33AD9"/>
    <w:rsid w:val="00E37337"/>
    <w:rsid w:val="00E43588"/>
    <w:rsid w:val="00E44C3B"/>
    <w:rsid w:val="00E51EAF"/>
    <w:rsid w:val="00E57287"/>
    <w:rsid w:val="00E5743A"/>
    <w:rsid w:val="00E57F17"/>
    <w:rsid w:val="00E662E2"/>
    <w:rsid w:val="00E820A4"/>
    <w:rsid w:val="00E82524"/>
    <w:rsid w:val="00E91497"/>
    <w:rsid w:val="00E932D1"/>
    <w:rsid w:val="00E945AB"/>
    <w:rsid w:val="00E95178"/>
    <w:rsid w:val="00E96DB0"/>
    <w:rsid w:val="00EB3C31"/>
    <w:rsid w:val="00EC04BE"/>
    <w:rsid w:val="00EC1AF5"/>
    <w:rsid w:val="00ED0474"/>
    <w:rsid w:val="00ED163F"/>
    <w:rsid w:val="00ED4CB9"/>
    <w:rsid w:val="00ED63FC"/>
    <w:rsid w:val="00ED678A"/>
    <w:rsid w:val="00EE40B5"/>
    <w:rsid w:val="00EF0C55"/>
    <w:rsid w:val="00EF1774"/>
    <w:rsid w:val="00F03BB9"/>
    <w:rsid w:val="00F045A3"/>
    <w:rsid w:val="00F048AD"/>
    <w:rsid w:val="00F1367B"/>
    <w:rsid w:val="00F14C02"/>
    <w:rsid w:val="00F2542B"/>
    <w:rsid w:val="00F5065E"/>
    <w:rsid w:val="00F54BD4"/>
    <w:rsid w:val="00F6610A"/>
    <w:rsid w:val="00F67601"/>
    <w:rsid w:val="00F700FB"/>
    <w:rsid w:val="00F72E80"/>
    <w:rsid w:val="00F76010"/>
    <w:rsid w:val="00F85FC1"/>
    <w:rsid w:val="00F873D2"/>
    <w:rsid w:val="00F8745F"/>
    <w:rsid w:val="00FA594A"/>
    <w:rsid w:val="00FB3199"/>
    <w:rsid w:val="00FC31A9"/>
    <w:rsid w:val="00FC3449"/>
    <w:rsid w:val="00FD55CF"/>
    <w:rsid w:val="00FE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EF4"/>
    <w:rPr>
      <w:sz w:val="24"/>
      <w:szCs w:val="24"/>
    </w:rPr>
  </w:style>
  <w:style w:type="paragraph" w:styleId="1">
    <w:name w:val="heading 1"/>
    <w:basedOn w:val="a"/>
    <w:next w:val="a"/>
    <w:qFormat/>
    <w:rsid w:val="00402EF4"/>
    <w:pPr>
      <w:keepNext/>
      <w:jc w:val="center"/>
      <w:outlineLvl w:val="0"/>
    </w:pPr>
    <w:rPr>
      <w:b/>
      <w:bCs/>
      <w:sz w:val="40"/>
    </w:rPr>
  </w:style>
  <w:style w:type="paragraph" w:styleId="2">
    <w:name w:val="heading 2"/>
    <w:basedOn w:val="a"/>
    <w:next w:val="a"/>
    <w:qFormat/>
    <w:rsid w:val="00402EF4"/>
    <w:pPr>
      <w:keepNext/>
      <w:jc w:val="center"/>
      <w:outlineLvl w:val="1"/>
    </w:pPr>
    <w:rPr>
      <w:b/>
      <w:bCs/>
      <w:sz w:val="28"/>
    </w:rPr>
  </w:style>
  <w:style w:type="paragraph" w:styleId="3">
    <w:name w:val="heading 3"/>
    <w:basedOn w:val="a"/>
    <w:next w:val="a"/>
    <w:qFormat/>
    <w:rsid w:val="00402EF4"/>
    <w:pPr>
      <w:keepNext/>
      <w:jc w:val="center"/>
      <w:outlineLvl w:val="2"/>
    </w:pPr>
    <w:rPr>
      <w:b/>
      <w:bCs/>
      <w:sz w:val="32"/>
    </w:rPr>
  </w:style>
  <w:style w:type="paragraph" w:styleId="4">
    <w:name w:val="heading 4"/>
    <w:basedOn w:val="a"/>
    <w:next w:val="a"/>
    <w:qFormat/>
    <w:rsid w:val="00402EF4"/>
    <w:pPr>
      <w:keepNext/>
      <w:spacing w:line="360" w:lineRule="auto"/>
      <w:jc w:val="center"/>
      <w:outlineLvl w:val="3"/>
    </w:pPr>
    <w:rPr>
      <w:b/>
      <w:bCs/>
    </w:rPr>
  </w:style>
  <w:style w:type="paragraph" w:styleId="5">
    <w:name w:val="heading 5"/>
    <w:basedOn w:val="a"/>
    <w:next w:val="a"/>
    <w:qFormat/>
    <w:rsid w:val="00402EF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02EF4"/>
    <w:pPr>
      <w:jc w:val="center"/>
    </w:pPr>
    <w:rPr>
      <w:b/>
      <w:bCs/>
      <w:sz w:val="28"/>
    </w:rPr>
  </w:style>
  <w:style w:type="paragraph" w:styleId="a4">
    <w:name w:val="Body Text Indent"/>
    <w:basedOn w:val="a"/>
    <w:rsid w:val="00402EF4"/>
    <w:pPr>
      <w:spacing w:line="360" w:lineRule="auto"/>
      <w:ind w:firstLine="708"/>
      <w:jc w:val="both"/>
    </w:pPr>
    <w:rPr>
      <w:sz w:val="28"/>
    </w:rPr>
  </w:style>
  <w:style w:type="character" w:styleId="a5">
    <w:name w:val="Hyperlink"/>
    <w:rsid w:val="00AA340F"/>
    <w:rPr>
      <w:color w:val="0000FF"/>
      <w:u w:val="single"/>
    </w:rPr>
  </w:style>
  <w:style w:type="paragraph" w:customStyle="1" w:styleId="a6">
    <w:name w:val="Знак"/>
    <w:basedOn w:val="a"/>
    <w:rsid w:val="00E96DB0"/>
    <w:rPr>
      <w:rFonts w:ascii="Verdana" w:hAnsi="Verdana" w:cs="Verdana"/>
      <w:sz w:val="20"/>
      <w:szCs w:val="20"/>
      <w:lang w:val="en-US" w:eastAsia="en-US"/>
    </w:rPr>
  </w:style>
  <w:style w:type="character" w:styleId="a7">
    <w:name w:val="footnote reference"/>
    <w:semiHidden/>
    <w:rsid w:val="00B53090"/>
    <w:rPr>
      <w:vertAlign w:val="superscript"/>
    </w:rPr>
  </w:style>
  <w:style w:type="paragraph" w:styleId="a8">
    <w:name w:val="footnote text"/>
    <w:basedOn w:val="a"/>
    <w:link w:val="a9"/>
    <w:semiHidden/>
    <w:rsid w:val="00B53090"/>
    <w:pPr>
      <w:widowControl w:val="0"/>
      <w:autoSpaceDE w:val="0"/>
      <w:autoSpaceDN w:val="0"/>
      <w:adjustRightInd w:val="0"/>
    </w:pPr>
    <w:rPr>
      <w:rFonts w:ascii="Arial" w:hAnsi="Arial" w:cs="Arial"/>
      <w:sz w:val="20"/>
      <w:szCs w:val="20"/>
    </w:rPr>
  </w:style>
  <w:style w:type="character" w:customStyle="1" w:styleId="a9">
    <w:name w:val="Текст сноски Знак"/>
    <w:link w:val="a8"/>
    <w:semiHidden/>
    <w:rsid w:val="00B53090"/>
    <w:rPr>
      <w:rFonts w:ascii="Arial" w:hAnsi="Arial" w:cs="Arial"/>
      <w:lang w:val="ru-RU" w:eastAsia="ru-RU" w:bidi="ar-SA"/>
    </w:rPr>
  </w:style>
  <w:style w:type="paragraph" w:customStyle="1" w:styleId="aa">
    <w:name w:val="Без абзаца"/>
    <w:basedOn w:val="a"/>
    <w:rsid w:val="00B53090"/>
    <w:pPr>
      <w:jc w:val="both"/>
    </w:pPr>
    <w:rPr>
      <w:sz w:val="20"/>
      <w:szCs w:val="20"/>
    </w:rPr>
  </w:style>
  <w:style w:type="paragraph" w:customStyle="1" w:styleId="ab">
    <w:name w:val="ФИО."/>
    <w:basedOn w:val="1"/>
    <w:rsid w:val="00B53090"/>
    <w:pPr>
      <w:spacing w:before="800" w:after="200"/>
      <w:jc w:val="right"/>
    </w:pPr>
    <w:rPr>
      <w:bCs w:val="0"/>
      <w:i/>
      <w:iCs/>
      <w:sz w:val="24"/>
    </w:rPr>
  </w:style>
  <w:style w:type="paragraph" w:customStyle="1" w:styleId="ac">
    <w:name w:val="Статьии"/>
    <w:basedOn w:val="a"/>
    <w:rsid w:val="00B53090"/>
    <w:pPr>
      <w:keepNext/>
      <w:spacing w:before="240" w:after="240"/>
      <w:jc w:val="center"/>
    </w:pPr>
    <w:rPr>
      <w:b/>
      <w:caps/>
    </w:rPr>
  </w:style>
  <w:style w:type="paragraph" w:customStyle="1" w:styleId="ad">
    <w:name w:val="Отступ до"/>
    <w:basedOn w:val="a"/>
    <w:rsid w:val="00B53090"/>
    <w:pPr>
      <w:spacing w:before="80"/>
      <w:ind w:firstLine="284"/>
      <w:jc w:val="both"/>
    </w:pPr>
    <w:rPr>
      <w:sz w:val="20"/>
      <w:szCs w:val="20"/>
    </w:rPr>
  </w:style>
  <w:style w:type="paragraph" w:customStyle="1" w:styleId="ae">
    <w:name w:val="библиографический"/>
    <w:basedOn w:val="a"/>
    <w:rsid w:val="00B53090"/>
    <w:pPr>
      <w:spacing w:before="120"/>
      <w:jc w:val="center"/>
    </w:pPr>
    <w:rPr>
      <w:b/>
      <w:sz w:val="16"/>
      <w:szCs w:val="16"/>
    </w:rPr>
  </w:style>
  <w:style w:type="paragraph" w:customStyle="1" w:styleId="af">
    <w:name w:val="зАГ ТАБЛ."/>
    <w:basedOn w:val="a"/>
    <w:link w:val="af0"/>
    <w:rsid w:val="00B53090"/>
    <w:pPr>
      <w:spacing w:after="80"/>
      <w:jc w:val="center"/>
    </w:pPr>
    <w:rPr>
      <w:b/>
      <w:sz w:val="20"/>
      <w:szCs w:val="20"/>
    </w:rPr>
  </w:style>
  <w:style w:type="character" w:customStyle="1" w:styleId="af0">
    <w:name w:val="зАГ ТАБЛ. Знак"/>
    <w:link w:val="af"/>
    <w:rsid w:val="00B53090"/>
    <w:rPr>
      <w:b/>
      <w:lang w:val="ru-RU" w:eastAsia="ru-RU" w:bidi="ar-SA"/>
    </w:rPr>
  </w:style>
  <w:style w:type="paragraph" w:styleId="af1">
    <w:name w:val="caption"/>
    <w:basedOn w:val="a"/>
    <w:qFormat/>
    <w:rsid w:val="00ED163F"/>
    <w:pPr>
      <w:jc w:val="center"/>
    </w:pPr>
    <w:rPr>
      <w:rFonts w:eastAsia="Calibri"/>
      <w:sz w:val="36"/>
      <w:szCs w:val="20"/>
    </w:rPr>
  </w:style>
  <w:style w:type="paragraph" w:styleId="af2">
    <w:name w:val="Body Text"/>
    <w:basedOn w:val="a"/>
    <w:rsid w:val="00F72E80"/>
    <w:pPr>
      <w:spacing w:after="120"/>
    </w:pPr>
  </w:style>
  <w:style w:type="paragraph" w:styleId="af3">
    <w:name w:val="List Paragraph"/>
    <w:basedOn w:val="a"/>
    <w:link w:val="af4"/>
    <w:uiPriority w:val="34"/>
    <w:qFormat/>
    <w:rsid w:val="00EC1AF5"/>
    <w:pPr>
      <w:ind w:left="720" w:firstLine="284"/>
      <w:contextualSpacing/>
      <w:jc w:val="both"/>
    </w:pPr>
    <w:rPr>
      <w:rFonts w:eastAsia="Calibri"/>
      <w:sz w:val="20"/>
      <w:szCs w:val="22"/>
      <w:lang w:val="x-none" w:eastAsia="en-US"/>
    </w:rPr>
  </w:style>
  <w:style w:type="character" w:customStyle="1" w:styleId="af4">
    <w:name w:val="Абзац списка Знак"/>
    <w:link w:val="af3"/>
    <w:uiPriority w:val="34"/>
    <w:rsid w:val="00EC1AF5"/>
    <w:rPr>
      <w:rFonts w:eastAsia="Calibri"/>
      <w:szCs w:val="22"/>
      <w:lang w:val="x-none" w:eastAsia="en-US"/>
    </w:rPr>
  </w:style>
  <w:style w:type="paragraph" w:styleId="af5">
    <w:name w:val="Balloon Text"/>
    <w:basedOn w:val="a"/>
    <w:link w:val="af6"/>
    <w:rsid w:val="00CD0FE1"/>
    <w:rPr>
      <w:rFonts w:ascii="Tahoma" w:hAnsi="Tahoma"/>
      <w:sz w:val="16"/>
      <w:szCs w:val="16"/>
      <w:lang w:val="x-none" w:eastAsia="x-none"/>
    </w:rPr>
  </w:style>
  <w:style w:type="character" w:customStyle="1" w:styleId="af6">
    <w:name w:val="Текст выноски Знак"/>
    <w:link w:val="af5"/>
    <w:rsid w:val="00CD0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EF4"/>
    <w:rPr>
      <w:sz w:val="24"/>
      <w:szCs w:val="24"/>
    </w:rPr>
  </w:style>
  <w:style w:type="paragraph" w:styleId="1">
    <w:name w:val="heading 1"/>
    <w:basedOn w:val="a"/>
    <w:next w:val="a"/>
    <w:qFormat/>
    <w:rsid w:val="00402EF4"/>
    <w:pPr>
      <w:keepNext/>
      <w:jc w:val="center"/>
      <w:outlineLvl w:val="0"/>
    </w:pPr>
    <w:rPr>
      <w:b/>
      <w:bCs/>
      <w:sz w:val="40"/>
    </w:rPr>
  </w:style>
  <w:style w:type="paragraph" w:styleId="2">
    <w:name w:val="heading 2"/>
    <w:basedOn w:val="a"/>
    <w:next w:val="a"/>
    <w:qFormat/>
    <w:rsid w:val="00402EF4"/>
    <w:pPr>
      <w:keepNext/>
      <w:jc w:val="center"/>
      <w:outlineLvl w:val="1"/>
    </w:pPr>
    <w:rPr>
      <w:b/>
      <w:bCs/>
      <w:sz w:val="28"/>
    </w:rPr>
  </w:style>
  <w:style w:type="paragraph" w:styleId="3">
    <w:name w:val="heading 3"/>
    <w:basedOn w:val="a"/>
    <w:next w:val="a"/>
    <w:qFormat/>
    <w:rsid w:val="00402EF4"/>
    <w:pPr>
      <w:keepNext/>
      <w:jc w:val="center"/>
      <w:outlineLvl w:val="2"/>
    </w:pPr>
    <w:rPr>
      <w:b/>
      <w:bCs/>
      <w:sz w:val="32"/>
    </w:rPr>
  </w:style>
  <w:style w:type="paragraph" w:styleId="4">
    <w:name w:val="heading 4"/>
    <w:basedOn w:val="a"/>
    <w:next w:val="a"/>
    <w:qFormat/>
    <w:rsid w:val="00402EF4"/>
    <w:pPr>
      <w:keepNext/>
      <w:spacing w:line="360" w:lineRule="auto"/>
      <w:jc w:val="center"/>
      <w:outlineLvl w:val="3"/>
    </w:pPr>
    <w:rPr>
      <w:b/>
      <w:bCs/>
    </w:rPr>
  </w:style>
  <w:style w:type="paragraph" w:styleId="5">
    <w:name w:val="heading 5"/>
    <w:basedOn w:val="a"/>
    <w:next w:val="a"/>
    <w:qFormat/>
    <w:rsid w:val="00402EF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02EF4"/>
    <w:pPr>
      <w:jc w:val="center"/>
    </w:pPr>
    <w:rPr>
      <w:b/>
      <w:bCs/>
      <w:sz w:val="28"/>
    </w:rPr>
  </w:style>
  <w:style w:type="paragraph" w:styleId="a4">
    <w:name w:val="Body Text Indent"/>
    <w:basedOn w:val="a"/>
    <w:rsid w:val="00402EF4"/>
    <w:pPr>
      <w:spacing w:line="360" w:lineRule="auto"/>
      <w:ind w:firstLine="708"/>
      <w:jc w:val="both"/>
    </w:pPr>
    <w:rPr>
      <w:sz w:val="28"/>
    </w:rPr>
  </w:style>
  <w:style w:type="character" w:styleId="a5">
    <w:name w:val="Hyperlink"/>
    <w:rsid w:val="00AA340F"/>
    <w:rPr>
      <w:color w:val="0000FF"/>
      <w:u w:val="single"/>
    </w:rPr>
  </w:style>
  <w:style w:type="paragraph" w:customStyle="1" w:styleId="a6">
    <w:name w:val="Знак"/>
    <w:basedOn w:val="a"/>
    <w:rsid w:val="00E96DB0"/>
    <w:rPr>
      <w:rFonts w:ascii="Verdana" w:hAnsi="Verdana" w:cs="Verdana"/>
      <w:sz w:val="20"/>
      <w:szCs w:val="20"/>
      <w:lang w:val="en-US" w:eastAsia="en-US"/>
    </w:rPr>
  </w:style>
  <w:style w:type="character" w:styleId="a7">
    <w:name w:val="footnote reference"/>
    <w:semiHidden/>
    <w:rsid w:val="00B53090"/>
    <w:rPr>
      <w:vertAlign w:val="superscript"/>
    </w:rPr>
  </w:style>
  <w:style w:type="paragraph" w:styleId="a8">
    <w:name w:val="footnote text"/>
    <w:basedOn w:val="a"/>
    <w:link w:val="a9"/>
    <w:semiHidden/>
    <w:rsid w:val="00B53090"/>
    <w:pPr>
      <w:widowControl w:val="0"/>
      <w:autoSpaceDE w:val="0"/>
      <w:autoSpaceDN w:val="0"/>
      <w:adjustRightInd w:val="0"/>
    </w:pPr>
    <w:rPr>
      <w:rFonts w:ascii="Arial" w:hAnsi="Arial" w:cs="Arial"/>
      <w:sz w:val="20"/>
      <w:szCs w:val="20"/>
    </w:rPr>
  </w:style>
  <w:style w:type="character" w:customStyle="1" w:styleId="a9">
    <w:name w:val="Текст сноски Знак"/>
    <w:link w:val="a8"/>
    <w:semiHidden/>
    <w:rsid w:val="00B53090"/>
    <w:rPr>
      <w:rFonts w:ascii="Arial" w:hAnsi="Arial" w:cs="Arial"/>
      <w:lang w:val="ru-RU" w:eastAsia="ru-RU" w:bidi="ar-SA"/>
    </w:rPr>
  </w:style>
  <w:style w:type="paragraph" w:customStyle="1" w:styleId="aa">
    <w:name w:val="Без абзаца"/>
    <w:basedOn w:val="a"/>
    <w:rsid w:val="00B53090"/>
    <w:pPr>
      <w:jc w:val="both"/>
    </w:pPr>
    <w:rPr>
      <w:sz w:val="20"/>
      <w:szCs w:val="20"/>
    </w:rPr>
  </w:style>
  <w:style w:type="paragraph" w:customStyle="1" w:styleId="ab">
    <w:name w:val="ФИО."/>
    <w:basedOn w:val="1"/>
    <w:rsid w:val="00B53090"/>
    <w:pPr>
      <w:spacing w:before="800" w:after="200"/>
      <w:jc w:val="right"/>
    </w:pPr>
    <w:rPr>
      <w:bCs w:val="0"/>
      <w:i/>
      <w:iCs/>
      <w:sz w:val="24"/>
    </w:rPr>
  </w:style>
  <w:style w:type="paragraph" w:customStyle="1" w:styleId="ac">
    <w:name w:val="Статьии"/>
    <w:basedOn w:val="a"/>
    <w:rsid w:val="00B53090"/>
    <w:pPr>
      <w:keepNext/>
      <w:spacing w:before="240" w:after="240"/>
      <w:jc w:val="center"/>
    </w:pPr>
    <w:rPr>
      <w:b/>
      <w:caps/>
    </w:rPr>
  </w:style>
  <w:style w:type="paragraph" w:customStyle="1" w:styleId="ad">
    <w:name w:val="Отступ до"/>
    <w:basedOn w:val="a"/>
    <w:rsid w:val="00B53090"/>
    <w:pPr>
      <w:spacing w:before="80"/>
      <w:ind w:firstLine="284"/>
      <w:jc w:val="both"/>
    </w:pPr>
    <w:rPr>
      <w:sz w:val="20"/>
      <w:szCs w:val="20"/>
    </w:rPr>
  </w:style>
  <w:style w:type="paragraph" w:customStyle="1" w:styleId="ae">
    <w:name w:val="библиографический"/>
    <w:basedOn w:val="a"/>
    <w:rsid w:val="00B53090"/>
    <w:pPr>
      <w:spacing w:before="120"/>
      <w:jc w:val="center"/>
    </w:pPr>
    <w:rPr>
      <w:b/>
      <w:sz w:val="16"/>
      <w:szCs w:val="16"/>
    </w:rPr>
  </w:style>
  <w:style w:type="paragraph" w:customStyle="1" w:styleId="af">
    <w:name w:val="зАГ ТАБЛ."/>
    <w:basedOn w:val="a"/>
    <w:link w:val="af0"/>
    <w:rsid w:val="00B53090"/>
    <w:pPr>
      <w:spacing w:after="80"/>
      <w:jc w:val="center"/>
    </w:pPr>
    <w:rPr>
      <w:b/>
      <w:sz w:val="20"/>
      <w:szCs w:val="20"/>
    </w:rPr>
  </w:style>
  <w:style w:type="character" w:customStyle="1" w:styleId="af0">
    <w:name w:val="зАГ ТАБЛ. Знак"/>
    <w:link w:val="af"/>
    <w:rsid w:val="00B53090"/>
    <w:rPr>
      <w:b/>
      <w:lang w:val="ru-RU" w:eastAsia="ru-RU" w:bidi="ar-SA"/>
    </w:rPr>
  </w:style>
  <w:style w:type="paragraph" w:styleId="af1">
    <w:name w:val="caption"/>
    <w:basedOn w:val="a"/>
    <w:qFormat/>
    <w:rsid w:val="00ED163F"/>
    <w:pPr>
      <w:jc w:val="center"/>
    </w:pPr>
    <w:rPr>
      <w:rFonts w:eastAsia="Calibri"/>
      <w:sz w:val="36"/>
      <w:szCs w:val="20"/>
    </w:rPr>
  </w:style>
  <w:style w:type="paragraph" w:styleId="af2">
    <w:name w:val="Body Text"/>
    <w:basedOn w:val="a"/>
    <w:rsid w:val="00F72E80"/>
    <w:pPr>
      <w:spacing w:after="120"/>
    </w:pPr>
  </w:style>
  <w:style w:type="paragraph" w:styleId="af3">
    <w:name w:val="List Paragraph"/>
    <w:basedOn w:val="a"/>
    <w:link w:val="af4"/>
    <w:uiPriority w:val="34"/>
    <w:qFormat/>
    <w:rsid w:val="00EC1AF5"/>
    <w:pPr>
      <w:ind w:left="720" w:firstLine="284"/>
      <w:contextualSpacing/>
      <w:jc w:val="both"/>
    </w:pPr>
    <w:rPr>
      <w:rFonts w:eastAsia="Calibri"/>
      <w:sz w:val="20"/>
      <w:szCs w:val="22"/>
      <w:lang w:val="x-none" w:eastAsia="en-US"/>
    </w:rPr>
  </w:style>
  <w:style w:type="character" w:customStyle="1" w:styleId="af4">
    <w:name w:val="Абзац списка Знак"/>
    <w:link w:val="af3"/>
    <w:uiPriority w:val="34"/>
    <w:rsid w:val="00EC1AF5"/>
    <w:rPr>
      <w:rFonts w:eastAsia="Calibri"/>
      <w:szCs w:val="22"/>
      <w:lang w:val="x-none" w:eastAsia="en-US"/>
    </w:rPr>
  </w:style>
  <w:style w:type="paragraph" w:styleId="af5">
    <w:name w:val="Balloon Text"/>
    <w:basedOn w:val="a"/>
    <w:link w:val="af6"/>
    <w:rsid w:val="00CD0FE1"/>
    <w:rPr>
      <w:rFonts w:ascii="Tahoma" w:hAnsi="Tahoma"/>
      <w:sz w:val="16"/>
      <w:szCs w:val="16"/>
      <w:lang w:val="x-none" w:eastAsia="x-none"/>
    </w:rPr>
  </w:style>
  <w:style w:type="character" w:customStyle="1" w:styleId="af6">
    <w:name w:val="Текст выноски Знак"/>
    <w:link w:val="af5"/>
    <w:rsid w:val="00CD0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1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yperlink" Target="mailto:vitaliychagin@mail.ru" TargetMode="External"/><Relationship Id="rId4" Type="http://schemas.microsoft.com/office/2007/relationships/stylesWithEffects" Target="stylesWithEffects.xml"/><Relationship Id="rId9" Type="http://schemas.openxmlformats.org/officeDocument/2006/relationships/hyperlink" Target="mailto:vitaliychagin@mail.r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Users\mariaeliseeva\Downloads\&#1069;&#1052;&#1069;20-5&#107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Лист2!$C$15</c:f>
              <c:strCache>
                <c:ptCount val="1"/>
                <c:pt idx="0">
                  <c:v>Экспорт</c:v>
                </c:pt>
              </c:strCache>
            </c:strRef>
          </c:tx>
          <c:spPr>
            <a:solidFill>
              <a:schemeClr val="dk1">
                <a:tint val="88500"/>
              </a:schemeClr>
            </a:solidFill>
            <a:ln>
              <a:noFill/>
            </a:ln>
            <a:effectLst/>
          </c:spPr>
          <c:invertIfNegative val="0"/>
          <c:cat>
            <c:strRef>
              <c:f>Лист2!$D$12:$L$13</c:f>
              <c:strCache>
                <c:ptCount val="9"/>
                <c:pt idx="0">
                  <c:v>2012</c:v>
                </c:pt>
                <c:pt idx="1">
                  <c:v>2013</c:v>
                </c:pt>
                <c:pt idx="2">
                  <c:v>2014</c:v>
                </c:pt>
                <c:pt idx="3">
                  <c:v>2015</c:v>
                </c:pt>
                <c:pt idx="4">
                  <c:v>2016</c:v>
                </c:pt>
                <c:pt idx="5">
                  <c:v>2017</c:v>
                </c:pt>
                <c:pt idx="6">
                  <c:v>2018</c:v>
                </c:pt>
                <c:pt idx="7">
                  <c:v>2019</c:v>
                </c:pt>
                <c:pt idx="8">
                  <c:v>2020</c:v>
                </c:pt>
              </c:strCache>
            </c:strRef>
          </c:cat>
          <c:val>
            <c:numRef>
              <c:f>Лист2!$D$15:$L$15</c:f>
              <c:numCache>
                <c:formatCode>0.00</c:formatCode>
                <c:ptCount val="9"/>
                <c:pt idx="0">
                  <c:v>126.21</c:v>
                </c:pt>
                <c:pt idx="1">
                  <c:v>109</c:v>
                </c:pt>
                <c:pt idx="2">
                  <c:v>134.4</c:v>
                </c:pt>
                <c:pt idx="3">
                  <c:v>57.22</c:v>
                </c:pt>
                <c:pt idx="4">
                  <c:v>86.26</c:v>
                </c:pt>
                <c:pt idx="5">
                  <c:v>170.71</c:v>
                </c:pt>
                <c:pt idx="6">
                  <c:v>283.95999999999998</c:v>
                </c:pt>
                <c:pt idx="7">
                  <c:v>172.05</c:v>
                </c:pt>
                <c:pt idx="8">
                  <c:v>157.18</c:v>
                </c:pt>
              </c:numCache>
            </c:numRef>
          </c:val>
          <c:extLst xmlns:c16r2="http://schemas.microsoft.com/office/drawing/2015/06/chart">
            <c:ext xmlns:c16="http://schemas.microsoft.com/office/drawing/2014/chart" uri="{C3380CC4-5D6E-409C-BE32-E72D297353CC}">
              <c16:uniqueId val="{00000000-BEFE-804E-8B3C-51412377704D}"/>
            </c:ext>
          </c:extLst>
        </c:ser>
        <c:ser>
          <c:idx val="1"/>
          <c:order val="1"/>
          <c:tx>
            <c:strRef>
              <c:f>Лист2!$C$16</c:f>
              <c:strCache>
                <c:ptCount val="1"/>
                <c:pt idx="0">
                  <c:v>Импорт</c:v>
                </c:pt>
              </c:strCache>
            </c:strRef>
          </c:tx>
          <c:spPr>
            <a:solidFill>
              <a:schemeClr val="dk1">
                <a:tint val="55000"/>
              </a:schemeClr>
            </a:solidFill>
            <a:ln>
              <a:noFill/>
            </a:ln>
            <a:effectLst/>
          </c:spPr>
          <c:invertIfNegative val="0"/>
          <c:cat>
            <c:strRef>
              <c:f>Лист2!$D$12:$L$13</c:f>
              <c:strCache>
                <c:ptCount val="9"/>
                <c:pt idx="0">
                  <c:v>2012</c:v>
                </c:pt>
                <c:pt idx="1">
                  <c:v>2013</c:v>
                </c:pt>
                <c:pt idx="2">
                  <c:v>2014</c:v>
                </c:pt>
                <c:pt idx="3">
                  <c:v>2015</c:v>
                </c:pt>
                <c:pt idx="4">
                  <c:v>2016</c:v>
                </c:pt>
                <c:pt idx="5">
                  <c:v>2017</c:v>
                </c:pt>
                <c:pt idx="6">
                  <c:v>2018</c:v>
                </c:pt>
                <c:pt idx="7">
                  <c:v>2019</c:v>
                </c:pt>
                <c:pt idx="8">
                  <c:v>2020</c:v>
                </c:pt>
              </c:strCache>
            </c:strRef>
          </c:cat>
          <c:val>
            <c:numRef>
              <c:f>Лист2!$D$16:$L$16</c:f>
              <c:numCache>
                <c:formatCode>0.00</c:formatCode>
                <c:ptCount val="9"/>
                <c:pt idx="0">
                  <c:v>127.85</c:v>
                </c:pt>
                <c:pt idx="1">
                  <c:v>91.51</c:v>
                </c:pt>
                <c:pt idx="2">
                  <c:v>31.33</c:v>
                </c:pt>
                <c:pt idx="3">
                  <c:v>49.17</c:v>
                </c:pt>
                <c:pt idx="4">
                  <c:v>43</c:v>
                </c:pt>
                <c:pt idx="5">
                  <c:v>59.36</c:v>
                </c:pt>
                <c:pt idx="6">
                  <c:v>53.26</c:v>
                </c:pt>
                <c:pt idx="7">
                  <c:v>38.68</c:v>
                </c:pt>
                <c:pt idx="8">
                  <c:v>35.729999999999997</c:v>
                </c:pt>
              </c:numCache>
            </c:numRef>
          </c:val>
          <c:extLst xmlns:c16r2="http://schemas.microsoft.com/office/drawing/2015/06/chart">
            <c:ext xmlns:c16="http://schemas.microsoft.com/office/drawing/2014/chart" uri="{C3380CC4-5D6E-409C-BE32-E72D297353CC}">
              <c16:uniqueId val="{00000001-BEFE-804E-8B3C-51412377704D}"/>
            </c:ext>
          </c:extLst>
        </c:ser>
        <c:dLbls>
          <c:showLegendKey val="0"/>
          <c:showVal val="0"/>
          <c:showCatName val="0"/>
          <c:showSerName val="0"/>
          <c:showPercent val="0"/>
          <c:showBubbleSize val="0"/>
        </c:dLbls>
        <c:gapWidth val="95"/>
        <c:overlap val="100"/>
        <c:serLines>
          <c:spPr>
            <a:ln w="9525" cap="flat" cmpd="sng" algn="ctr">
              <a:solidFill>
                <a:schemeClr val="tx1">
                  <a:lumMod val="35000"/>
                  <a:lumOff val="65000"/>
                </a:schemeClr>
              </a:solidFill>
              <a:round/>
            </a:ln>
            <a:effectLst/>
          </c:spPr>
        </c:serLines>
        <c:axId val="114091904"/>
        <c:axId val="114093440"/>
      </c:barChart>
      <c:catAx>
        <c:axId val="11409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4093440"/>
        <c:crosses val="autoZero"/>
        <c:auto val="1"/>
        <c:lblAlgn val="ctr"/>
        <c:lblOffset val="100"/>
        <c:noMultiLvlLbl val="0"/>
      </c:catAx>
      <c:valAx>
        <c:axId val="11409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млн долл. США</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40919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273C5-3DCA-428E-9DF2-C9CE4B60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2162</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Организация</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creator>Кузнецова</dc:creator>
  <cp:lastModifiedBy>Виталий В. Чагин</cp:lastModifiedBy>
  <cp:revision>7</cp:revision>
  <cp:lastPrinted>2025-06-10T07:11:00Z</cp:lastPrinted>
  <dcterms:created xsi:type="dcterms:W3CDTF">2025-05-28T08:13:00Z</dcterms:created>
  <dcterms:modified xsi:type="dcterms:W3CDTF">2025-06-11T06:51:00Z</dcterms:modified>
</cp:coreProperties>
</file>