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B69" w:rsidRDefault="00702B69" w:rsidP="00702B69">
      <w:pPr>
        <w:spacing w:line="360" w:lineRule="auto"/>
        <w:jc w:val="right"/>
        <w:rPr>
          <w:bCs/>
          <w:color w:val="000000"/>
          <w:sz w:val="26"/>
          <w:szCs w:val="26"/>
        </w:rPr>
      </w:pPr>
      <w:r>
        <w:rPr>
          <w:bCs/>
          <w:color w:val="000000"/>
          <w:sz w:val="26"/>
          <w:szCs w:val="26"/>
        </w:rPr>
        <w:t xml:space="preserve">Приложение </w:t>
      </w:r>
    </w:p>
    <w:p w:rsidR="00702B69" w:rsidRDefault="00702B69" w:rsidP="00702B69">
      <w:pPr>
        <w:spacing w:line="360" w:lineRule="auto"/>
        <w:jc w:val="right"/>
        <w:rPr>
          <w:bCs/>
          <w:color w:val="000000"/>
          <w:sz w:val="26"/>
          <w:szCs w:val="26"/>
        </w:rPr>
      </w:pPr>
      <w:r>
        <w:rPr>
          <w:bCs/>
          <w:color w:val="000000"/>
          <w:sz w:val="26"/>
          <w:szCs w:val="26"/>
        </w:rPr>
        <w:t>к распоряжению № 10  от 16.02.2016 г.</w:t>
      </w:r>
    </w:p>
    <w:p w:rsidR="00702B69" w:rsidRDefault="00702B69" w:rsidP="00702B69">
      <w:pPr>
        <w:rPr>
          <w:b/>
          <w:sz w:val="26"/>
          <w:szCs w:val="26"/>
        </w:rPr>
      </w:pPr>
    </w:p>
    <w:p w:rsidR="00702B69" w:rsidRDefault="00702B69" w:rsidP="00702B69">
      <w:pPr>
        <w:jc w:val="center"/>
        <w:rPr>
          <w:b/>
          <w:sz w:val="26"/>
          <w:szCs w:val="26"/>
        </w:rPr>
      </w:pPr>
      <w:r>
        <w:rPr>
          <w:b/>
          <w:sz w:val="26"/>
          <w:szCs w:val="26"/>
        </w:rPr>
        <w:t>Предложения по контрольным цифрам приема на программы аспирантуры на 2017/2018 учебный год</w:t>
      </w:r>
    </w:p>
    <w:p w:rsidR="00702B69" w:rsidRDefault="00702B69" w:rsidP="00702B69">
      <w:pPr>
        <w:jc w:val="center"/>
        <w:rPr>
          <w:b/>
          <w:sz w:val="26"/>
          <w:szCs w:val="26"/>
        </w:rPr>
      </w:pPr>
      <w:r>
        <w:rPr>
          <w:b/>
          <w:sz w:val="26"/>
          <w:szCs w:val="26"/>
        </w:rPr>
        <w:t>___________________________________________________________________________________</w:t>
      </w:r>
    </w:p>
    <w:p w:rsidR="00702B69" w:rsidRDefault="00702B69" w:rsidP="00702B69">
      <w:pPr>
        <w:jc w:val="center"/>
        <w:rPr>
          <w:i/>
          <w:sz w:val="26"/>
          <w:szCs w:val="26"/>
        </w:rPr>
      </w:pPr>
      <w:r>
        <w:rPr>
          <w:i/>
          <w:sz w:val="26"/>
          <w:szCs w:val="26"/>
        </w:rPr>
        <w:t>(наименование института)</w:t>
      </w:r>
    </w:p>
    <w:p w:rsidR="00702B69" w:rsidRDefault="00702B69" w:rsidP="00702B69">
      <w:pPr>
        <w:rPr>
          <w:sz w:val="26"/>
          <w:szCs w:val="26"/>
        </w:rPr>
      </w:pPr>
    </w:p>
    <w:tbl>
      <w:tblPr>
        <w:tblW w:w="1459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67"/>
        <w:gridCol w:w="1700"/>
        <w:gridCol w:w="4676"/>
        <w:gridCol w:w="4251"/>
        <w:gridCol w:w="3401"/>
      </w:tblGrid>
      <w:tr w:rsidR="00702B69" w:rsidTr="00702B69">
        <w:trPr>
          <w:cantSplit/>
          <w:trHeight w:val="690"/>
        </w:trPr>
        <w:tc>
          <w:tcPr>
            <w:tcW w:w="567"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pPr>
            <w:r>
              <w:t>№</w:t>
            </w:r>
          </w:p>
        </w:tc>
        <w:tc>
          <w:tcPr>
            <w:tcW w:w="1701"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pPr>
            <w:r>
              <w:t>Код направления подготовки</w:t>
            </w:r>
            <w:proofErr w:type="gramStart"/>
            <w:r>
              <w:rPr>
                <w:vertAlign w:val="superscript"/>
              </w:rPr>
              <w:t>1</w:t>
            </w:r>
            <w:proofErr w:type="gramEnd"/>
          </w:p>
        </w:tc>
        <w:tc>
          <w:tcPr>
            <w:tcW w:w="4678"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pPr>
            <w:r>
              <w:t>Наименование направления подготовки</w:t>
            </w:r>
            <w:r>
              <w:rPr>
                <w:rStyle w:val="a5"/>
              </w:rPr>
              <w:footnoteReference w:id="1"/>
            </w:r>
          </w:p>
        </w:tc>
        <w:tc>
          <w:tcPr>
            <w:tcW w:w="4253"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jc w:val="center"/>
              <w:rPr>
                <w:b/>
              </w:rPr>
            </w:pPr>
            <w:r>
              <w:t>Профиль подготовки (шифр и наименование научной специальности)</w:t>
            </w:r>
          </w:p>
        </w:tc>
        <w:tc>
          <w:tcPr>
            <w:tcW w:w="3402" w:type="dxa"/>
            <w:tcBorders>
              <w:top w:val="single" w:sz="8" w:space="0" w:color="auto"/>
              <w:left w:val="single" w:sz="8" w:space="0" w:color="auto"/>
              <w:bottom w:val="single" w:sz="8" w:space="0" w:color="auto"/>
              <w:right w:val="single" w:sz="8" w:space="0" w:color="auto"/>
            </w:tcBorders>
            <w:hideMark/>
          </w:tcPr>
          <w:p w:rsidR="00702B69" w:rsidRDefault="00702B69">
            <w:pPr>
              <w:spacing w:line="276" w:lineRule="auto"/>
              <w:jc w:val="center"/>
              <w:rPr>
                <w:color w:val="000000"/>
              </w:rPr>
            </w:pPr>
            <w:r>
              <w:t xml:space="preserve">Контрольные цифры приема граждан по </w:t>
            </w:r>
            <w:r>
              <w:rPr>
                <w:color w:val="000000"/>
              </w:rPr>
              <w:t>программам подготовки научно-педагогических кадров в аспирантуре</w:t>
            </w:r>
          </w:p>
          <w:p w:rsidR="00702B69" w:rsidRDefault="00702B69">
            <w:pPr>
              <w:spacing w:line="276" w:lineRule="auto"/>
              <w:jc w:val="center"/>
            </w:pPr>
            <w:r>
              <w:rPr>
                <w:b/>
                <w:color w:val="000000"/>
              </w:rPr>
              <w:t>(очная форма обучения)</w:t>
            </w:r>
          </w:p>
        </w:tc>
      </w:tr>
      <w:tr w:rsidR="00702B69" w:rsidTr="00702B69">
        <w:trPr>
          <w:cantSplit/>
          <w:trHeight w:val="357"/>
        </w:trPr>
        <w:tc>
          <w:tcPr>
            <w:tcW w:w="567"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rPr>
                <w:sz w:val="20"/>
                <w:szCs w:val="20"/>
              </w:rPr>
            </w:pPr>
            <w:r>
              <w:rPr>
                <w:sz w:val="20"/>
                <w:szCs w:val="20"/>
              </w:rPr>
              <w:t>1</w:t>
            </w:r>
          </w:p>
        </w:tc>
        <w:tc>
          <w:tcPr>
            <w:tcW w:w="1701"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rPr>
                <w:sz w:val="20"/>
                <w:szCs w:val="20"/>
              </w:rPr>
            </w:pPr>
            <w:r>
              <w:rPr>
                <w:sz w:val="20"/>
                <w:szCs w:val="20"/>
              </w:rPr>
              <w:t>2</w:t>
            </w:r>
          </w:p>
        </w:tc>
        <w:tc>
          <w:tcPr>
            <w:tcW w:w="4678"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rPr>
                <w:sz w:val="20"/>
                <w:szCs w:val="20"/>
              </w:rPr>
            </w:pPr>
            <w:r>
              <w:rPr>
                <w:sz w:val="20"/>
                <w:szCs w:val="20"/>
              </w:rPr>
              <w:t>3</w:t>
            </w:r>
          </w:p>
        </w:tc>
        <w:tc>
          <w:tcPr>
            <w:tcW w:w="4253"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rPr>
                <w:sz w:val="20"/>
                <w:szCs w:val="20"/>
              </w:rPr>
            </w:pPr>
            <w:r>
              <w:rPr>
                <w:sz w:val="20"/>
                <w:szCs w:val="20"/>
              </w:rPr>
              <w:t>4</w:t>
            </w:r>
          </w:p>
        </w:tc>
        <w:tc>
          <w:tcPr>
            <w:tcW w:w="3402" w:type="dxa"/>
            <w:tcBorders>
              <w:top w:val="single" w:sz="8" w:space="0" w:color="auto"/>
              <w:left w:val="single" w:sz="8" w:space="0" w:color="auto"/>
              <w:bottom w:val="single" w:sz="8" w:space="0" w:color="auto"/>
              <w:right w:val="single" w:sz="8" w:space="0" w:color="auto"/>
            </w:tcBorders>
            <w:vAlign w:val="center"/>
            <w:hideMark/>
          </w:tcPr>
          <w:p w:rsidR="00702B69" w:rsidRDefault="00702B69">
            <w:pPr>
              <w:spacing w:line="276" w:lineRule="auto"/>
              <w:ind w:left="-108" w:right="-108"/>
              <w:jc w:val="center"/>
              <w:rPr>
                <w:sz w:val="20"/>
                <w:szCs w:val="20"/>
              </w:rPr>
            </w:pPr>
            <w:r>
              <w:rPr>
                <w:sz w:val="20"/>
                <w:szCs w:val="20"/>
              </w:rPr>
              <w:t>5</w:t>
            </w:r>
          </w:p>
        </w:tc>
      </w:tr>
      <w:tr w:rsidR="00702B69" w:rsidTr="00702B69">
        <w:trPr>
          <w:cantSplit/>
        </w:trPr>
        <w:tc>
          <w:tcPr>
            <w:tcW w:w="567"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ind w:right="915"/>
              <w:jc w:val="right"/>
              <w:rPr>
                <w:sz w:val="20"/>
                <w:szCs w:val="20"/>
              </w:rPr>
            </w:pPr>
          </w:p>
        </w:tc>
      </w:tr>
      <w:tr w:rsidR="00702B69" w:rsidTr="00702B69">
        <w:trPr>
          <w:cantSplit/>
        </w:trPr>
        <w:tc>
          <w:tcPr>
            <w:tcW w:w="567"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rPr>
                <w:sz w:val="20"/>
                <w:szCs w:val="20"/>
              </w:rPr>
            </w:pPr>
          </w:p>
        </w:tc>
        <w:tc>
          <w:tcPr>
            <w:tcW w:w="4678"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tcPr>
          <w:p w:rsidR="00702B69" w:rsidRDefault="00702B69">
            <w:pPr>
              <w:spacing w:line="276" w:lineRule="auto"/>
              <w:ind w:right="915"/>
              <w:jc w:val="right"/>
              <w:rPr>
                <w:sz w:val="20"/>
                <w:szCs w:val="20"/>
              </w:rPr>
            </w:pPr>
          </w:p>
        </w:tc>
      </w:tr>
    </w:tbl>
    <w:p w:rsidR="00702B69" w:rsidRDefault="00702B69" w:rsidP="00702B69">
      <w:pPr>
        <w:rPr>
          <w:sz w:val="26"/>
          <w:szCs w:val="26"/>
        </w:rPr>
      </w:pPr>
    </w:p>
    <w:p w:rsidR="00702B69" w:rsidRDefault="00702B69" w:rsidP="00702B69">
      <w:pPr>
        <w:rPr>
          <w:b/>
          <w:sz w:val="26"/>
          <w:szCs w:val="26"/>
        </w:rPr>
      </w:pPr>
    </w:p>
    <w:p w:rsidR="00702B69" w:rsidRDefault="00702B69" w:rsidP="00702B69">
      <w:pPr>
        <w:rPr>
          <w:b/>
          <w:sz w:val="26"/>
          <w:szCs w:val="26"/>
        </w:rPr>
      </w:pPr>
    </w:p>
    <w:p w:rsidR="00702B69" w:rsidRDefault="00702B69" w:rsidP="00702B69">
      <w:pPr>
        <w:rPr>
          <w:sz w:val="26"/>
          <w:szCs w:val="26"/>
        </w:rPr>
      </w:pPr>
      <w:r>
        <w:rPr>
          <w:sz w:val="26"/>
          <w:szCs w:val="26"/>
        </w:rPr>
        <w:t>Директор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ФИО</w:t>
      </w:r>
    </w:p>
    <w:p w:rsidR="00702B69" w:rsidRDefault="00702B69" w:rsidP="00702B69">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(подпись)</w:t>
      </w:r>
    </w:p>
    <w:p w:rsidR="00702B69" w:rsidRDefault="00702B69" w:rsidP="00702B69">
      <w:pPr>
        <w:rPr>
          <w:sz w:val="26"/>
          <w:szCs w:val="26"/>
        </w:rPr>
      </w:pPr>
    </w:p>
    <w:p w:rsidR="00702B69" w:rsidRDefault="00702B69" w:rsidP="00702B69">
      <w:pPr>
        <w:rPr>
          <w:i/>
          <w:sz w:val="26"/>
          <w:szCs w:val="26"/>
        </w:rPr>
      </w:pPr>
      <w:r>
        <w:rPr>
          <w:i/>
          <w:sz w:val="26"/>
          <w:szCs w:val="26"/>
        </w:rPr>
        <w:t>Примечание:</w:t>
      </w:r>
    </w:p>
    <w:p w:rsidR="00702B69" w:rsidRDefault="00702B69" w:rsidP="00702B69">
      <w:r>
        <w:rPr>
          <w:i/>
          <w:sz w:val="26"/>
          <w:szCs w:val="26"/>
        </w:rPr>
        <w:t>В приложении указывается весь перечень направлений подготовки научно-педагогических кадров в  аспирантуре, реализуемых в институте, с учетом профилей.</w:t>
      </w:r>
    </w:p>
    <w:p w:rsidR="00DC649D" w:rsidRDefault="00DC649D"/>
    <w:sectPr w:rsidR="00DC649D" w:rsidSect="00702B6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49E" w:rsidRDefault="0055549E" w:rsidP="00702B69">
      <w:r>
        <w:separator/>
      </w:r>
    </w:p>
  </w:endnote>
  <w:endnote w:type="continuationSeparator" w:id="0">
    <w:p w:rsidR="0055549E" w:rsidRDefault="0055549E" w:rsidP="00702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49E" w:rsidRDefault="0055549E" w:rsidP="00702B69">
      <w:r>
        <w:separator/>
      </w:r>
    </w:p>
  </w:footnote>
  <w:footnote w:type="continuationSeparator" w:id="0">
    <w:p w:rsidR="0055549E" w:rsidRDefault="0055549E" w:rsidP="00702B69">
      <w:r>
        <w:continuationSeparator/>
      </w:r>
    </w:p>
  </w:footnote>
  <w:footnote w:id="1">
    <w:p w:rsidR="00702B69" w:rsidRDefault="00702B69" w:rsidP="00702B69">
      <w:pPr>
        <w:pStyle w:val="a4"/>
        <w:jc w:val="both"/>
      </w:pPr>
      <w:r>
        <w:rPr>
          <w:rStyle w:val="a5"/>
        </w:rPr>
        <w:footnoteRef/>
      </w:r>
      <w:r>
        <w:t xml:space="preserve"> Заполняется в соответствии с перечнем направлений подготовки высшего образования - подготовки кадров высшей квалификации по программам подготовки научно-педагогических кадров в аспирантуре, утверждённым приказом Министерства образования и науки Российской Федерации от 12 сентября </w:t>
      </w:r>
      <w:smartTag w:uri="urn:schemas-microsoft-com:office:smarttags" w:element="metricconverter">
        <w:smartTagPr>
          <w:attr w:name="ProductID" w:val="2013 г"/>
        </w:smartTagPr>
        <w:r>
          <w:t>2013 г</w:t>
        </w:r>
      </w:smartTag>
      <w:r>
        <w:t xml:space="preserve">. № 1061 (зарегистрирован Минюстом России </w:t>
      </w:r>
      <w:r>
        <w:rPr>
          <w:rFonts w:eastAsia="Calibri"/>
        </w:rPr>
        <w:t>14 октября 2013 г., регистрационный № 30163).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02B69"/>
    <w:rsid w:val="0055549E"/>
    <w:rsid w:val="00702B69"/>
    <w:rsid w:val="00DC6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semiHidden/>
    <w:locked/>
    <w:rsid w:val="00702B69"/>
    <w:rPr>
      <w:rFonts w:ascii="Times New Roman" w:eastAsia="Times New Roman" w:hAnsi="Times New Roman" w:cs="Times New Roman"/>
      <w:sz w:val="20"/>
      <w:szCs w:val="20"/>
      <w:lang w:eastAsia="ru-RU"/>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3"/>
    <w:semiHidden/>
    <w:unhideWhenUsed/>
    <w:rsid w:val="00702B69"/>
    <w:rPr>
      <w:sz w:val="20"/>
      <w:szCs w:val="20"/>
    </w:rPr>
  </w:style>
  <w:style w:type="character" w:customStyle="1" w:styleId="1">
    <w:name w:val="Текст сноски Знак1"/>
    <w:basedOn w:val="a0"/>
    <w:link w:val="a4"/>
    <w:uiPriority w:val="99"/>
    <w:semiHidden/>
    <w:rsid w:val="00702B69"/>
    <w:rPr>
      <w:rFonts w:ascii="Times New Roman" w:eastAsia="Times New Roman" w:hAnsi="Times New Roman" w:cs="Times New Roman"/>
      <w:sz w:val="20"/>
      <w:szCs w:val="20"/>
      <w:lang w:eastAsia="ru-RU"/>
    </w:rPr>
  </w:style>
  <w:style w:type="character" w:styleId="a5">
    <w:name w:val="footnote reference"/>
    <w:semiHidden/>
    <w:unhideWhenUsed/>
    <w:rsid w:val="00702B69"/>
    <w:rPr>
      <w:vertAlign w:val="superscript"/>
    </w:rPr>
  </w:style>
</w:styles>
</file>

<file path=word/webSettings.xml><?xml version="1.0" encoding="utf-8"?>
<w:webSettings xmlns:r="http://schemas.openxmlformats.org/officeDocument/2006/relationships" xmlns:w="http://schemas.openxmlformats.org/wordprocessingml/2006/main">
  <w:divs>
    <w:div w:id="15150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USN Team</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aeva_li</dc:creator>
  <cp:keywords/>
  <dc:description/>
  <cp:lastModifiedBy>aeva_li</cp:lastModifiedBy>
  <cp:revision>3</cp:revision>
  <dcterms:created xsi:type="dcterms:W3CDTF">2016-02-16T06:41:00Z</dcterms:created>
  <dcterms:modified xsi:type="dcterms:W3CDTF">2016-02-16T06:41:00Z</dcterms:modified>
</cp:coreProperties>
</file>