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3F" w:rsidRPr="00622AB9" w:rsidRDefault="00346F3F" w:rsidP="00346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660E3" w:rsidRPr="00622AB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4834BE" w:rsidRDefault="004834BE" w:rsidP="00346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AB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№2</w:t>
      </w:r>
      <w:r w:rsidR="00622AB9">
        <w:rPr>
          <w:rFonts w:ascii="Times New Roman" w:eastAsia="Times New Roman" w:hAnsi="Times New Roman" w:cs="Times New Roman"/>
          <w:sz w:val="24"/>
          <w:szCs w:val="24"/>
          <w:lang w:eastAsia="ru-RU"/>
        </w:rPr>
        <w:t>295</w:t>
      </w:r>
      <w:bookmarkStart w:id="0" w:name="_GoBack"/>
      <w:bookmarkEnd w:id="0"/>
      <w:r w:rsidR="00622AB9">
        <w:rPr>
          <w:rFonts w:ascii="Times New Roman" w:eastAsia="Times New Roman" w:hAnsi="Times New Roman" w:cs="Times New Roman"/>
          <w:sz w:val="24"/>
          <w:szCs w:val="24"/>
          <w:lang w:eastAsia="ru-RU"/>
        </w:rPr>
        <w:t>/1 от 15</w:t>
      </w:r>
      <w:r w:rsidRPr="00622AB9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</w:t>
      </w:r>
    </w:p>
    <w:p w:rsidR="004F33CB" w:rsidRDefault="004F33CB" w:rsidP="00346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3CB" w:rsidRPr="004F33CB" w:rsidRDefault="004F33CB" w:rsidP="004F33CB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приоритетных направлений научно-технологического развития </w:t>
      </w: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(утвержден </w:t>
      </w:r>
      <w:hyperlink r:id="rId5" w:history="1">
        <w:r w:rsidRPr="004F33CB">
          <w:rPr>
            <w:rFonts w:ascii="Times New Roman" w:eastAsia="Times New Roman" w:hAnsi="Times New Roman" w:cs="Times New Roman"/>
            <w:color w:val="2F74C9"/>
            <w:sz w:val="24"/>
            <w:szCs w:val="24"/>
            <w:u w:val="single"/>
            <w:lang w:eastAsia="ru-RU"/>
          </w:rPr>
          <w:t>Указом Президента Российской Федерации от 18 июня 2024 г. № 529</w:t>
        </w:r>
      </w:hyperlink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Высокоэффективная и ресурсосберегающая энергетика.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Превентивная и персонализированная медицина, обеспечение здорового долголетия.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Высокопродуктивное и устойчивое к изменениям природной среды сельское хозяйство.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Безопасность получения, хранения, передачи и обработки информации.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Интеллектуальные транспортные и телекоммуникационные системы, включая автономные транспортные средства.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Укрепление социокультурной идентичности российского общества и повышение уровня его образования.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Адаптация к изменениям климата, сохранение и рациональное использование природных ресурсов.</w:t>
      </w:r>
    </w:p>
    <w:p w:rsidR="004F33CB" w:rsidRDefault="004F33CB" w:rsidP="004F33CB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33CB" w:rsidRPr="004F33CB" w:rsidRDefault="004F33CB" w:rsidP="004F33CB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важнейших наукоемких технологий</w:t>
      </w: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(утвержден </w:t>
      </w:r>
      <w:hyperlink r:id="rId6" w:history="1">
        <w:r w:rsidRPr="004F33CB">
          <w:rPr>
            <w:rFonts w:ascii="Times New Roman" w:eastAsia="Times New Roman" w:hAnsi="Times New Roman" w:cs="Times New Roman"/>
            <w:color w:val="2F74C9"/>
            <w:sz w:val="24"/>
            <w:szCs w:val="24"/>
            <w:u w:val="single"/>
            <w:lang w:eastAsia="ru-RU"/>
          </w:rPr>
          <w:t>Указом Президента Российской Федерации от 18 июня 2024 г. № 529</w:t>
        </w:r>
      </w:hyperlink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F33CB" w:rsidRPr="004F33CB" w:rsidRDefault="004F33CB" w:rsidP="004F33C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Критические технологии</w:t>
      </w:r>
    </w:p>
    <w:p w:rsidR="004F33CB" w:rsidRPr="004F33CB" w:rsidRDefault="004F33CB" w:rsidP="004F33CB">
      <w:pPr>
        <w:pStyle w:val="a4"/>
        <w:shd w:val="clear" w:color="auto" w:fill="FFFFFF"/>
        <w:spacing w:after="0" w:line="240" w:lineRule="auto"/>
        <w:ind w:left="1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Технологии создания высокоэффективных систем генерации, распределения и хранения энергии (в том числе атомной).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Технологии создания энергетических систем с замкнутым топливным циклом.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Биомедицинские и когнитивные технологии здорового и активного долголетия.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Технологии персонализированного, лечебного и функционального питания для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Технологии разработки медицинских изделий нового поколения, включая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биогибридные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бионические технологии и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нейротехнологии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Технологии повышения продуктивности (в том числе с помощью селекции) сельскохозяйственных животных и их устойчивости к заболеваниям.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Технологии получения устойчивых к изменениям природной среды новых сортов и гибридов растений.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Технологии микроэлектроники и фотоники для систем хранения, обработки, передачи и защиты информации.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Технологии защищенных квантовых систем передачи данных.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Транспортные технологии для различных сфер применения (море, земля, воздух), в том числе беспилотные и автономные системы.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Технологии космического приборостроения для развития современных систем связи, навигации и дистанционного зондирования Земли.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 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Социально-психологические технологии формирования и развития общественных и межнациональных отношений.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Экологически чистые технологии эффективной добычи и глубокой переработки стратегических и дефицитных видов полезных ископаемых.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Технологии сохранения биологического разнообразия и борьбы с чужеродными (инвазивными) видами животных, растений и микроорганизмов.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Сквозные технологии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Технологии, основанные на методах синтетической биологии и генной инженерии.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Технологии создания новых материалов с заданными свойствами и эксплуатационными характеристиками.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Технологии производства малотоннажной химической продукции, включая особо чистые вещества, для фармацевтики, энергетики и микроэлектроники.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Технологии создания отечественных средств производства и научного приборостроения.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Природоподобные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Биотехнологии в отраслях экономики.</w:t>
      </w:r>
    </w:p>
    <w:p w:rsidR="004F33CB" w:rsidRPr="004F33CB" w:rsidRDefault="004F33CB" w:rsidP="004F33CB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Приоритеты и перспективы научно-технологического развития стратегии научно-технологического развития Российской Федерации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(утверждена Указом Президента Российской Федерации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февраля 2024 г. N 145)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переход к персонализированной, предиктивной и профилактической медицине, высокотехнологичному здравоохранению и технологиям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переход к высокопродуктивному и экологически чистому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аквахозяйству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киберугрозам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иным источникам опасности для общества, экономики и </w:t>
      </w: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государства, укрепление обороноспособности и национальной безопасности страны в условиях роста гибридных угроз;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переход к развитию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природоподобных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ресурсооборот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приоритетных направлений научных исследований</w:t>
      </w:r>
    </w:p>
    <w:p w:rsidR="004F33CB" w:rsidRPr="004F33CB" w:rsidRDefault="004F33CB" w:rsidP="004F33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ХГУ им. Н.Ф. Катанова на 2024-2028 годы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и прогнозирование состояния окружающей среды, технологии предотвращения и ликвидации её загрязнения.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территориальная организация природопользования Енисейской Сибири.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функциональная организация экосистем и природных комплексов в связи с особенностями среды и антропогенных воздействий.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основ создания новых материалов, в том числе функциональных наноматериалов, методами эксперимента и моделирования.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Энергосбережение и энергоэффективность.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информационные и инженерные технологии в образовании, технике и цифровой экономике.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экологического адаптивного земледелия.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в области морфологии, диагностики, лечения и профилактики патологий животных.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Психолого-педагогические стратегии обучения, воспитания, саморазвития и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в условиях трансформации непрерывного образования.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 защита национальных интересов России: правовые, исторические, философские аспекты.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 развитие и обеспечение экономической безопасности территории в условиях санкционного воздействия: диагностика, анализ, прогнозирование, планирование и регулирование.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Фундаментальные исследования и прикладные разработки в области родных и изучаемых языков, (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)культуры и (медиа)коммуникации для формирования интеллектуальной и информационно-коммуникационной среды в Южно-Сибирском регионе.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Этнолингвистическое многообразие и историко-культурное наследие Саяно-Алтая как ресурсный потенциал развития региона: изучение, сохранение и использование.</w:t>
      </w:r>
    </w:p>
    <w:p w:rsidR="004F33CB" w:rsidRPr="004F33CB" w:rsidRDefault="004F33CB" w:rsidP="004F33C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Фундаментальные и прикладные аспекты медико-биологических и социально-психологических исследований, обеспечивающих переход к прецизионной медицине, к высокотехнологичному здравоохранению, </w:t>
      </w:r>
      <w:proofErr w:type="spellStart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4F3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33CB" w:rsidRDefault="004F33CB" w:rsidP="00346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196" w:rsidRPr="00346F3F" w:rsidRDefault="00AD6196" w:rsidP="00346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D6196" w:rsidRPr="00346F3F" w:rsidSect="004F33C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4602"/>
    <w:multiLevelType w:val="multilevel"/>
    <w:tmpl w:val="D6BC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A7346"/>
    <w:multiLevelType w:val="hybridMultilevel"/>
    <w:tmpl w:val="04D2555E"/>
    <w:lvl w:ilvl="0" w:tplc="C846BA48">
      <w:start w:val="1"/>
      <w:numFmt w:val="upperRoman"/>
      <w:lvlText w:val="%1."/>
      <w:lvlJc w:val="left"/>
      <w:pPr>
        <w:ind w:left="14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8B"/>
    <w:rsid w:val="002660E3"/>
    <w:rsid w:val="002B5385"/>
    <w:rsid w:val="00346F3F"/>
    <w:rsid w:val="004834BE"/>
    <w:rsid w:val="004F33CB"/>
    <w:rsid w:val="005C7E8B"/>
    <w:rsid w:val="00622AB9"/>
    <w:rsid w:val="006C4654"/>
    <w:rsid w:val="006E1369"/>
    <w:rsid w:val="00837868"/>
    <w:rsid w:val="00965956"/>
    <w:rsid w:val="00A879D0"/>
    <w:rsid w:val="00AD6196"/>
    <w:rsid w:val="00C75B45"/>
    <w:rsid w:val="00CC5D79"/>
    <w:rsid w:val="00E8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C8792-A4DD-40B7-B146-31CD2F9F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3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su.ru/files/science/ukaz_prioritetyi_ntr_i_vazhnejshie_naukoemkie_texnologii_18.06.24.pdf" TargetMode="External"/><Relationship Id="rId5" Type="http://schemas.openxmlformats.org/officeDocument/2006/relationships/hyperlink" Target="https://khsu.ru/files/science/ukaz_prioritetyi_ntr_i_vazhnejshie_naukoemkie_texnologii_18.06.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Кырова</dc:creator>
  <cp:keywords/>
  <dc:description/>
  <cp:lastModifiedBy>Светлана А. Кырова</cp:lastModifiedBy>
  <cp:revision>13</cp:revision>
  <cp:lastPrinted>2024-12-09T04:37:00Z</cp:lastPrinted>
  <dcterms:created xsi:type="dcterms:W3CDTF">2019-11-15T09:50:00Z</dcterms:created>
  <dcterms:modified xsi:type="dcterms:W3CDTF">2025-12-15T03:38:00Z</dcterms:modified>
</cp:coreProperties>
</file>