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6C" w:rsidRDefault="00E3476C">
      <w:pPr>
        <w:pStyle w:val="ConsPlusNormal0"/>
        <w:jc w:val="both"/>
        <w:outlineLvl w:val="0"/>
      </w:pPr>
      <w:bookmarkStart w:id="0" w:name="_GoBack"/>
      <w:bookmarkEnd w:id="0"/>
    </w:p>
    <w:p w:rsidR="00E3476C" w:rsidRDefault="005E424C">
      <w:pPr>
        <w:pStyle w:val="ConsPlusNormal0"/>
        <w:outlineLvl w:val="0"/>
      </w:pPr>
      <w:r>
        <w:t>Зарегистрировано в Минюсте России 20 мая 2025 г. N 82245</w:t>
      </w:r>
    </w:p>
    <w:p w:rsidR="00E3476C" w:rsidRDefault="00E347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476C" w:rsidRDefault="00E3476C">
      <w:pPr>
        <w:pStyle w:val="ConsPlusNormal0"/>
      </w:pPr>
    </w:p>
    <w:p w:rsidR="00E3476C" w:rsidRDefault="005E424C">
      <w:pPr>
        <w:pStyle w:val="ConsPlusTitle0"/>
        <w:jc w:val="center"/>
      </w:pPr>
      <w:r>
        <w:t>МИНИСТЕРСТВО ПРОСВЕЩЕНИЯ РОССИЙСКОЙ ФЕДЕРАЦИИ</w:t>
      </w:r>
    </w:p>
    <w:p w:rsidR="00E3476C" w:rsidRDefault="00E3476C">
      <w:pPr>
        <w:pStyle w:val="ConsPlusTitle0"/>
        <w:jc w:val="center"/>
      </w:pPr>
    </w:p>
    <w:p w:rsidR="00E3476C" w:rsidRDefault="005E424C">
      <w:pPr>
        <w:pStyle w:val="ConsPlusTitle0"/>
        <w:jc w:val="center"/>
      </w:pPr>
      <w:r>
        <w:t>ПРИКАЗ</w:t>
      </w:r>
    </w:p>
    <w:p w:rsidR="00E3476C" w:rsidRDefault="005E424C">
      <w:pPr>
        <w:pStyle w:val="ConsPlusTitle0"/>
        <w:jc w:val="center"/>
      </w:pPr>
      <w:r>
        <w:t>от 7 апреля 2025 г. N 270</w:t>
      </w:r>
    </w:p>
    <w:p w:rsidR="00E3476C" w:rsidRDefault="00E3476C">
      <w:pPr>
        <w:pStyle w:val="ConsPlusTitle0"/>
        <w:jc w:val="center"/>
      </w:pPr>
    </w:p>
    <w:p w:rsidR="00E3476C" w:rsidRDefault="005E424C">
      <w:pPr>
        <w:pStyle w:val="ConsPlusTitle0"/>
        <w:jc w:val="center"/>
      </w:pPr>
      <w:r>
        <w:t>ОБ УТВЕРЖДЕНИИ</w:t>
      </w:r>
    </w:p>
    <w:p w:rsidR="00E3476C" w:rsidRDefault="005E424C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E3476C" w:rsidRDefault="005E424C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E3476C" w:rsidRDefault="005E424C">
      <w:pPr>
        <w:pStyle w:val="ConsPlusTitle0"/>
        <w:jc w:val="center"/>
      </w:pPr>
      <w:r>
        <w:t>36.02.01 ВЕТЕРИНАРИЯ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</w:t>
      </w:r>
      <w:r>
        <w:t xml:space="preserve">84, и </w:t>
      </w:r>
      <w:hyperlink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</w:t>
      </w:r>
      <w:r>
        <w:t>ием Правительства Российской Федерации от 12 апреля 2019 г. N 434, приказываю:</w:t>
      </w:r>
      <w:proofErr w:type="gramEnd"/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</w:t>
      </w:r>
      <w:r>
        <w:t>сионального образования по специальности 36.02.01 Ветеринария (далее - стандарт).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 w:tooltip="ФЕДЕРАЛЬНЫЙ ГОСУДАРСТВЕННЫЙ ОБРАЗОВАТЕЛЬНЫЙ СТАНДАРТ">
        <w:r>
          <w:rPr>
            <w:color w:val="0000FF"/>
          </w:rPr>
          <w:t>стан</w:t>
        </w:r>
        <w:r>
          <w:rPr>
            <w:color w:val="0000FF"/>
          </w:rPr>
          <w:t>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9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36.02.01</w:t>
        </w:r>
      </w:hyperlink>
      <w:r>
        <w:t xml:space="preserve"> Ветеринария, утвержденным приказом Министерства просвещения Российской Федерации от 23 ноябр</w:t>
      </w:r>
      <w:r>
        <w:t>я 2020 г. N 657 (зарегистрирован Министерством юстиции Российской Федерации 21 декабря 2020 г., регистрационный N 61609), с изменениями, внесенными приказами Министерства просвещения Российской Федерации от 1 сентября 2022 г. N 796 (зарегистрирован Министе</w:t>
      </w:r>
      <w:r>
        <w:t>рством юстиции</w:t>
      </w:r>
      <w:proofErr w:type="gramEnd"/>
      <w:r>
        <w:t xml:space="preserve"> </w:t>
      </w:r>
      <w:proofErr w:type="gramStart"/>
      <w:r>
        <w:t>Российской Федерации 11 октября 2022 г., регистрационный N 70461) и от 3 июля 2024 г. N 464 (зарегистрирован Министерством юстиции Российской Федерации 9 августа 2024 г., регистрационный N 79088), прекращается с 31 декабря 2025 года.</w:t>
      </w:r>
      <w:proofErr w:type="gramEnd"/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jc w:val="right"/>
      </w:pPr>
      <w:r>
        <w:t>Минист</w:t>
      </w:r>
      <w:r>
        <w:t>р</w:t>
      </w:r>
    </w:p>
    <w:p w:rsidR="00E3476C" w:rsidRDefault="005E424C">
      <w:pPr>
        <w:pStyle w:val="ConsPlusNormal0"/>
        <w:jc w:val="right"/>
      </w:pPr>
      <w:r>
        <w:t>С.С.КРАВЦОВ</w:t>
      </w:r>
    </w:p>
    <w:p w:rsidR="00E3476C" w:rsidRDefault="00E3476C">
      <w:pPr>
        <w:pStyle w:val="ConsPlusNormal0"/>
        <w:jc w:val="both"/>
      </w:pPr>
    </w:p>
    <w:p w:rsidR="00E3476C" w:rsidRDefault="00E3476C">
      <w:pPr>
        <w:pStyle w:val="ConsPlusNormal0"/>
        <w:jc w:val="both"/>
      </w:pPr>
    </w:p>
    <w:p w:rsidR="00E3476C" w:rsidRDefault="00E3476C">
      <w:pPr>
        <w:pStyle w:val="ConsPlusNormal0"/>
        <w:jc w:val="both"/>
      </w:pPr>
    </w:p>
    <w:p w:rsidR="00E3476C" w:rsidRDefault="00E3476C">
      <w:pPr>
        <w:pStyle w:val="ConsPlusNormal0"/>
        <w:jc w:val="both"/>
      </w:pP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jc w:val="right"/>
        <w:outlineLvl w:val="0"/>
      </w:pPr>
      <w:r>
        <w:t>Утвержден</w:t>
      </w:r>
    </w:p>
    <w:p w:rsidR="00E3476C" w:rsidRDefault="005E424C">
      <w:pPr>
        <w:pStyle w:val="ConsPlusNormal0"/>
        <w:jc w:val="right"/>
      </w:pPr>
      <w:r>
        <w:t>приказом Министерства просвещения</w:t>
      </w:r>
    </w:p>
    <w:p w:rsidR="00E3476C" w:rsidRDefault="005E424C">
      <w:pPr>
        <w:pStyle w:val="ConsPlusNormal0"/>
        <w:jc w:val="right"/>
      </w:pPr>
      <w:r>
        <w:t>Российской Федерации</w:t>
      </w:r>
    </w:p>
    <w:p w:rsidR="00E3476C" w:rsidRDefault="005E424C">
      <w:pPr>
        <w:pStyle w:val="ConsPlusNormal0"/>
        <w:jc w:val="right"/>
      </w:pPr>
      <w:r>
        <w:t>от 7 апреля 2025 г. N 270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Title0"/>
        <w:jc w:val="center"/>
      </w:pPr>
      <w:bookmarkStart w:id="1" w:name="P32"/>
      <w:bookmarkEnd w:id="1"/>
      <w:r>
        <w:t>ФЕДЕРАЛЬНЫЙ ГОСУДАРСТВЕННЫЙ ОБРАЗОВАТЕЛЬНЫЙ СТАНДАРТ</w:t>
      </w:r>
    </w:p>
    <w:p w:rsidR="00E3476C" w:rsidRDefault="005E424C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E3476C" w:rsidRDefault="005E424C">
      <w:pPr>
        <w:pStyle w:val="ConsPlusTitle0"/>
        <w:jc w:val="center"/>
      </w:pPr>
      <w:r>
        <w:t>36.02.01 ВЕТЕРИНАРИЯ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Title0"/>
        <w:jc w:val="center"/>
        <w:outlineLvl w:val="1"/>
      </w:pPr>
      <w:r>
        <w:t>I. ОБЩИЕ ПОЛОЖЕНИЯ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bookmarkStart w:id="2" w:name="P38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</w:t>
      </w:r>
      <w:r>
        <w:lastRenderedPageBreak/>
        <w:t>реализации образовательных программ среднего профессионального образования - программ под</w:t>
      </w:r>
      <w:r>
        <w:t>готовки специалистов среднего звена по специальности 36.02.01 Ветеринария (далее соответственно - ФГОС СПО, образовательная программа, специальность) в соответствии с квалификацией специалиста среднего звена "ветеринарный фельдшер" &lt;1&gt;.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-------------------</w:t>
      </w:r>
      <w:r>
        <w:t>-------------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 xml:space="preserve">&lt;1&gt; </w:t>
      </w:r>
      <w:hyperlink r:id="rId1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</w:t>
      </w:r>
      <w:r>
        <w:t xml:space="preserve">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</w:t>
      </w:r>
      <w:r>
        <w:t>ом юстиции Российской Федерации 9 июня 2023 г., регистрационный N 73797), от 25</w:t>
      </w:r>
      <w:proofErr w:type="gramEnd"/>
      <w:r>
        <w:t xml:space="preserve"> </w:t>
      </w:r>
      <w:proofErr w:type="gramStart"/>
      <w:r>
        <w:t>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</w:t>
      </w:r>
      <w:r>
        <w:t>истерством юстиции Российской Федерации 31 мая 2024 г., регистрационный N 78367), от 7 ноября 2024 г. N 782 (зарегистрирован Министерством юстиции Российской Федерации 10 декабря 2024 г., регистрационный N 80517) и от 25 марта 2025</w:t>
      </w:r>
      <w:proofErr w:type="gramEnd"/>
      <w:r>
        <w:t xml:space="preserve"> г. N 226 (</w:t>
      </w:r>
      <w:proofErr w:type="gramStart"/>
      <w:r>
        <w:t>зарегистрирова</w:t>
      </w:r>
      <w:r>
        <w:t>н</w:t>
      </w:r>
      <w:proofErr w:type="gramEnd"/>
      <w:r>
        <w:t xml:space="preserve"> Министерством юстиции Российской Федерации 29 апреля 2025 г., регистрационный N 82008).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</w:t>
      </w:r>
      <w:r>
        <w:t>лее вместе - образовательная организация).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------------------</w:t>
      </w:r>
      <w:r>
        <w:t>--------------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</w:t>
      </w:r>
      <w:r>
        <w:t>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</w:t>
      </w:r>
      <w:r>
        <w:t>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</w:t>
      </w:r>
      <w:r>
        <w:t>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>декабря 2</w:t>
      </w:r>
      <w:r>
        <w:t xml:space="preserve">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</w:t>
      </w:r>
      <w:r>
        <w:t>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>
        <w:t xml:space="preserve"> г., регистрационный N 77121).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r>
        <w:t xml:space="preserve">1.4. </w:t>
      </w:r>
      <w:proofErr w:type="gramStart"/>
      <w:r>
        <w:t xml:space="preserve">Обучение по образовательной программе в образовательной организации </w:t>
      </w:r>
      <w:r>
        <w:t>осуществляется в очной и очно-заочной формах обучения.</w:t>
      </w:r>
      <w:proofErr w:type="gramEnd"/>
    </w:p>
    <w:p w:rsidR="00E3476C" w:rsidRDefault="005E424C">
      <w:pPr>
        <w:pStyle w:val="ConsPlusNormal0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При обучении инвалидов и лиц с ограниченными </w:t>
      </w:r>
      <w:r>
        <w:t>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1.6. Реализация образовательной программы осуществляется образовательной органи</w:t>
      </w:r>
      <w:r>
        <w:t xml:space="preserve">зацией как </w:t>
      </w:r>
      <w:r>
        <w:lastRenderedPageBreak/>
        <w:t>самостоятельно, так и посредством сетевой формы.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</w:t>
      </w:r>
      <w:r>
        <w:t>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</w:t>
      </w:r>
      <w:r>
        <w:t>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E3476C" w:rsidRDefault="005E424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</w:t>
      </w:r>
      <w:r>
        <w:t xml:space="preserve"> Российской Федерации".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</w:t>
      </w:r>
      <w:r>
        <w:t>ФЗ "Об образовании в Российской Федерации".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bookmarkStart w:id="3" w:name="P60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на базе среднего общего образования - 2 года 10 месяцев;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на базе основного общего образования - 3 года 10 месяцев.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1.10. </w:t>
      </w:r>
      <w:proofErr w:type="gramStart"/>
      <w:r>
        <w:t>П</w:t>
      </w:r>
      <w:r>
        <w:t>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</w:t>
      </w:r>
      <w:r>
        <w:t>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1.11. Конкре</w:t>
      </w:r>
      <w:r>
        <w:t xml:space="preserve">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1.12. Для определения объема образовательной программы образовательной о</w:t>
      </w:r>
      <w:r>
        <w:t>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1.13. </w:t>
      </w:r>
      <w:proofErr w:type="gramStart"/>
      <w: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</w:t>
      </w:r>
      <w:r>
        <w:t>х федерального проекта "</w:t>
      </w:r>
      <w:proofErr w:type="spellStart"/>
      <w:r>
        <w:t>Профессионалитет</w:t>
      </w:r>
      <w:proofErr w:type="spellEnd"/>
      <w: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</w:t>
      </w:r>
      <w:r>
        <w:t>С СПО</w:t>
      </w:r>
      <w:proofErr w:type="gramEnd"/>
      <w:r>
        <w:t xml:space="preserve"> &lt;5&gt;.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16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</w:t>
      </w:r>
      <w:r>
        <w:t>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утвержденного постановлением Правительства Российской Федерации от 16 марта 2022 г. N 387, действующим до 1 января 20</w:t>
      </w:r>
      <w:r>
        <w:t>26 года.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bookmarkStart w:id="4" w:name="P72"/>
      <w:bookmarkEnd w:id="4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13</w:t>
        </w:r>
      </w:hyperlink>
      <w:r>
        <w:t xml:space="preserve"> Сельское хозяйство &lt;6&gt;.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 xml:space="preserve">&lt;6&gt; </w:t>
      </w:r>
      <w:hyperlink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</w:t>
      </w:r>
      <w:r>
        <w:t>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</w:t>
      </w:r>
      <w:r>
        <w:t>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</w:t>
      </w:r>
      <w:r>
        <w:t>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</w:t>
      </w:r>
      <w:r>
        <w:t>т содержание программы путем ориентации на виды деятельности, с учетом соответствующей ПОП.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r>
        <w:t xml:space="preserve">2.1. Структура и объем образовательной программы </w:t>
      </w:r>
      <w:hyperlink w:anchor="P86" w:tooltip="Таблица N 1">
        <w:r>
          <w:rPr>
            <w:color w:val="0000FF"/>
          </w:rPr>
          <w:t>(таблица N 1)</w:t>
        </w:r>
      </w:hyperlink>
      <w:r>
        <w:t xml:space="preserve"> вкл</w:t>
      </w:r>
      <w:r>
        <w:t>ючают: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дисциплины (модули);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практику;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государственную итоговую аттестацию.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jc w:val="right"/>
      </w:pPr>
      <w:bookmarkStart w:id="5" w:name="P86"/>
      <w:bookmarkEnd w:id="5"/>
      <w:r>
        <w:t>Таблица N 1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jc w:val="center"/>
      </w:pPr>
      <w:r>
        <w:t>Структура и объем образовательной программы</w:t>
      </w:r>
    </w:p>
    <w:p w:rsidR="00E3476C" w:rsidRDefault="00E347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E3476C">
        <w:tc>
          <w:tcPr>
            <w:tcW w:w="5613" w:type="dxa"/>
          </w:tcPr>
          <w:p w:rsidR="00E3476C" w:rsidRDefault="005E424C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58" w:type="dxa"/>
          </w:tcPr>
          <w:p w:rsidR="00E3476C" w:rsidRDefault="005E424C">
            <w:pPr>
              <w:pStyle w:val="ConsPlusNormal0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E3476C">
        <w:tc>
          <w:tcPr>
            <w:tcW w:w="5613" w:type="dxa"/>
            <w:vAlign w:val="bottom"/>
          </w:tcPr>
          <w:p w:rsidR="00E3476C" w:rsidRDefault="005E424C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458" w:type="dxa"/>
            <w:vAlign w:val="bottom"/>
          </w:tcPr>
          <w:p w:rsidR="00E3476C" w:rsidRDefault="005E424C">
            <w:pPr>
              <w:pStyle w:val="ConsPlusNormal0"/>
              <w:jc w:val="center"/>
            </w:pPr>
            <w:r>
              <w:t>Не менее 2052</w:t>
            </w:r>
          </w:p>
        </w:tc>
      </w:tr>
      <w:tr w:rsidR="00E3476C">
        <w:tc>
          <w:tcPr>
            <w:tcW w:w="5613" w:type="dxa"/>
            <w:vAlign w:val="bottom"/>
          </w:tcPr>
          <w:p w:rsidR="00E3476C" w:rsidRDefault="005E424C">
            <w:pPr>
              <w:pStyle w:val="ConsPlusNormal0"/>
            </w:pPr>
            <w:r>
              <w:t>Практика</w:t>
            </w:r>
          </w:p>
        </w:tc>
        <w:tc>
          <w:tcPr>
            <w:tcW w:w="3458" w:type="dxa"/>
            <w:vAlign w:val="bottom"/>
          </w:tcPr>
          <w:p w:rsidR="00E3476C" w:rsidRDefault="005E424C">
            <w:pPr>
              <w:pStyle w:val="ConsPlusNormal0"/>
              <w:jc w:val="center"/>
            </w:pPr>
            <w:r>
              <w:t>Не менее 900</w:t>
            </w:r>
          </w:p>
        </w:tc>
      </w:tr>
      <w:tr w:rsidR="00E3476C">
        <w:tc>
          <w:tcPr>
            <w:tcW w:w="5613" w:type="dxa"/>
            <w:vAlign w:val="bottom"/>
          </w:tcPr>
          <w:p w:rsidR="00E3476C" w:rsidRDefault="005E424C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458" w:type="dxa"/>
            <w:vAlign w:val="bottom"/>
          </w:tcPr>
          <w:p w:rsidR="00E3476C" w:rsidRDefault="005E424C">
            <w:pPr>
              <w:pStyle w:val="ConsPlusNormal0"/>
              <w:jc w:val="center"/>
            </w:pPr>
            <w:r>
              <w:t>216</w:t>
            </w:r>
          </w:p>
        </w:tc>
      </w:tr>
      <w:tr w:rsidR="00E3476C">
        <w:tc>
          <w:tcPr>
            <w:tcW w:w="9071" w:type="dxa"/>
            <w:gridSpan w:val="2"/>
            <w:vAlign w:val="bottom"/>
          </w:tcPr>
          <w:p w:rsidR="00E3476C" w:rsidRDefault="005E424C">
            <w:pPr>
              <w:pStyle w:val="ConsPlusNormal0"/>
              <w:jc w:val="center"/>
            </w:pPr>
            <w:r>
              <w:t>Общий объем образовательной программы:</w:t>
            </w:r>
          </w:p>
        </w:tc>
      </w:tr>
      <w:tr w:rsidR="00E3476C">
        <w:tc>
          <w:tcPr>
            <w:tcW w:w="5613" w:type="dxa"/>
            <w:vAlign w:val="bottom"/>
          </w:tcPr>
          <w:p w:rsidR="00E3476C" w:rsidRDefault="005E424C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3458" w:type="dxa"/>
            <w:vAlign w:val="bottom"/>
          </w:tcPr>
          <w:p w:rsidR="00E3476C" w:rsidRDefault="005E424C">
            <w:pPr>
              <w:pStyle w:val="ConsPlusNormal0"/>
              <w:jc w:val="center"/>
            </w:pPr>
            <w:r>
              <w:t>4464</w:t>
            </w:r>
          </w:p>
        </w:tc>
      </w:tr>
      <w:tr w:rsidR="00E3476C">
        <w:tc>
          <w:tcPr>
            <w:tcW w:w="5613" w:type="dxa"/>
            <w:vAlign w:val="bottom"/>
          </w:tcPr>
          <w:p w:rsidR="00E3476C" w:rsidRDefault="005E424C">
            <w:pPr>
              <w:pStyle w:val="ConsPlusNormal0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</w:t>
            </w:r>
            <w:r>
              <w:lastRenderedPageBreak/>
              <w:t>образовательного стандарта среднего общего образования</w:t>
            </w:r>
          </w:p>
        </w:tc>
        <w:tc>
          <w:tcPr>
            <w:tcW w:w="3458" w:type="dxa"/>
          </w:tcPr>
          <w:p w:rsidR="00E3476C" w:rsidRDefault="005E424C">
            <w:pPr>
              <w:pStyle w:val="ConsPlusNormal0"/>
              <w:jc w:val="center"/>
            </w:pPr>
            <w:r>
              <w:lastRenderedPageBreak/>
              <w:t>5940</w:t>
            </w:r>
          </w:p>
        </w:tc>
      </w:tr>
    </w:tbl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r>
        <w:t>2.2. Образовательная программа включает: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социально-гуманита</w:t>
      </w:r>
      <w:r>
        <w:t>рный цикл;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общепрофессиональный цикл;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профессиональный цикл.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2.3. В </w:t>
      </w:r>
      <w:proofErr w:type="gramStart"/>
      <w:r>
        <w:t>рамках</w:t>
      </w:r>
      <w:proofErr w:type="gramEnd"/>
      <w:r>
        <w:t xml:space="preserve">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Обязательная часть образовательной программы </w:t>
      </w:r>
      <w:r>
        <w:t xml:space="preserve">направлена на формирование общих и профессиональных компетенций, предусмотренных </w:t>
      </w:r>
      <w:hyperlink w:anchor="P134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 xml:space="preserve">Вариативная часть образовательной программы объемом не менее </w:t>
      </w:r>
      <w:r>
        <w:t>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</w:t>
      </w:r>
      <w:r>
        <w:t xml:space="preserve"> а также профессиональных компетенций, необходимых для обеспечения конкурентоспособности выпускника в соответствии с потребностями труда субъекта Российской Федерации, а также с учетом требований</w:t>
      </w:r>
      <w:proofErr w:type="gramEnd"/>
      <w:r>
        <w:t xml:space="preserve"> цифровой экономики.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Конкретное соотношение обязательной и ва</w:t>
      </w:r>
      <w:r>
        <w:t>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E3476C" w:rsidRDefault="005E424C">
      <w:pPr>
        <w:pStyle w:val="ConsPlusNormal0"/>
        <w:spacing w:before="200"/>
        <w:ind w:firstLine="540"/>
        <w:jc w:val="both"/>
      </w:pPr>
      <w:bookmarkStart w:id="6" w:name="P113"/>
      <w:bookmarkEnd w:id="6"/>
      <w:r>
        <w:t>2.4. Образовательная программа разрабатывается обр</w:t>
      </w:r>
      <w:r>
        <w:t>азовательной организацией в соответствии с ФГОС СПО с учетом ПОП и предполагает освоение следующих видов деятельности: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обеспечение ветеринарно-санитарных и зоогигиенических условий ветеринарной деятельности и на объектах содержания животных и птиц;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организация и проведение профилактических, диагностических и лечебных мероприятий для сельскохозяйственных животных и птиц (по выбору);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организация и проведение профилактических, диагностических и лечебных мероприятий для домашних животных и птиц (по выбор</w:t>
      </w:r>
      <w:r>
        <w:t>у);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организация и проведение профилактических, диагностических и лечебных мероприятий для диких животных, рептилий, земноводных и птиц (по выбору);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обеспечение ветеринарной деятельности структурного подразделения.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2.5. Образовательная организация при необх</w:t>
      </w:r>
      <w:r>
        <w:t xml:space="preserve">одимости самостоятельно формирует виды деятельности в дополнение к видам деятельности, указанным в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</w:t>
      </w:r>
      <w:r>
        <w:t>рофессиональном цикле) и самостоятельной работы.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На проведение учебных занятий и практики должно быть выделено не менее 70 процентов от объема </w:t>
      </w:r>
      <w:r>
        <w:lastRenderedPageBreak/>
        <w:t>учебных циклов образовательной программы в очной форме обучения и не менее 25 процентов - в очно-заочной форме об</w:t>
      </w:r>
      <w:r>
        <w:t>учения.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</w:t>
      </w:r>
      <w:r>
        <w:t xml:space="preserve"> запланированных по отдельным дисциплинам (модулям) и практикам результатов обучения.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</w:t>
      </w:r>
      <w:r>
        <w:t xml:space="preserve"> профессиональной деятельности", "Безопасность жизнедеятельности", "Физическая культура", "Основы бережливого производства".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</w:t>
      </w:r>
      <w:r>
        <w:t>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</w:t>
      </w:r>
      <w:r>
        <w:t>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Для обучающихся ин</w:t>
      </w:r>
      <w:r>
        <w:t>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2.8. Обязательная часть общепрофессионального цикла образовательной прог</w:t>
      </w:r>
      <w:r>
        <w:t xml:space="preserve">раммы должна предусматривать изучение следующих дисциплин: "Анатомия и физиология животных", "Ветеринарная фармакология", "Основы микробиологии", "Информационные технологии в профессиональной деятельности", "Правовые основы профессиональной деятельности", </w:t>
      </w:r>
      <w:r>
        <w:t>"Охрана труда".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</w:t>
      </w:r>
      <w:r>
        <w:t>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2.10. Прак</w:t>
      </w:r>
      <w:r>
        <w:t xml:space="preserve">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</w:t>
      </w:r>
      <w:r>
        <w:t xml:space="preserve"> чередуясь с учебными занятиями. Типы практики устанавливаются образовательной организацией самостоятельно с учетом ПОП.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</w:t>
      </w:r>
      <w:r>
        <w:t xml:space="preserve">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2.12. Государственная итог</w:t>
      </w:r>
      <w:r>
        <w:t>овая аттестация проводится в форме демонстрационного экзамена и защиты дипломного проекта (работы).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</w:t>
        </w:r>
        <w:r>
          <w:rPr>
            <w:color w:val="0000FF"/>
          </w:rPr>
          <w:t>ункте 1.1</w:t>
        </w:r>
      </w:hyperlink>
      <w:r>
        <w:t xml:space="preserve"> ФГОС СПО.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Title0"/>
        <w:jc w:val="center"/>
        <w:outlineLvl w:val="1"/>
      </w:pPr>
      <w:bookmarkStart w:id="7" w:name="P134"/>
      <w:bookmarkEnd w:id="7"/>
      <w:r>
        <w:t>III. ТРЕБОВАНИЯ К РЕЗУЛЬТАТАМ ОСВОЕНИЯ</w:t>
      </w:r>
    </w:p>
    <w:p w:rsidR="00E3476C" w:rsidRDefault="005E424C">
      <w:pPr>
        <w:pStyle w:val="ConsPlusTitle0"/>
        <w:jc w:val="center"/>
      </w:pPr>
      <w:r>
        <w:t>ОБРАЗОВАТЕЛЬНОЙ ПРОГРАММЫ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r>
        <w:t xml:space="preserve">3.1. В </w:t>
      </w:r>
      <w:proofErr w:type="gramStart"/>
      <w:r>
        <w:t>результате</w:t>
      </w:r>
      <w:proofErr w:type="gramEnd"/>
      <w:r>
        <w:t xml:space="preserve"> освоения образовательной программы у выпускника должны быть сформированы общие и профессиональные компетенции.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3.2. Выпускник, освоивший образовательну</w:t>
      </w:r>
      <w:r>
        <w:t xml:space="preserve">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</w:t>
      </w:r>
      <w:r>
        <w:t>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</w:t>
      </w:r>
      <w:r>
        <w:t>коммуникацию на государственном языке Российской Федерации с учетом особенностей социального и культурного контекста;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</w:t>
      </w:r>
      <w:r>
        <w:t>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</w:t>
      </w:r>
      <w:r>
        <w:t>нципы бережливого производства, эффективно действовать в чрезвычайных ситуациях;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</w:t>
      </w:r>
      <w:r>
        <w:t>готовленности;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3.3. Выпускник, освоивший образовательную программу, должен обладать профессиональными компетенциями (далее - ПК), соответствующими выбранным видам д</w:t>
      </w:r>
      <w:r>
        <w:t xml:space="preserve">еятельности (таблица N 2), предусмотренным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</w:t>
      </w:r>
      <w:r>
        <w:t xml:space="preserve">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jc w:val="right"/>
      </w:pPr>
      <w:r>
        <w:t>Таблица N 2</w:t>
      </w:r>
    </w:p>
    <w:p w:rsidR="00E3476C" w:rsidRDefault="00E347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E3476C">
        <w:tc>
          <w:tcPr>
            <w:tcW w:w="2721" w:type="dxa"/>
          </w:tcPr>
          <w:p w:rsidR="00E3476C" w:rsidRDefault="005E424C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6350" w:type="dxa"/>
          </w:tcPr>
          <w:p w:rsidR="00E3476C" w:rsidRDefault="005E424C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E3476C">
        <w:tc>
          <w:tcPr>
            <w:tcW w:w="2721" w:type="dxa"/>
          </w:tcPr>
          <w:p w:rsidR="00E3476C" w:rsidRDefault="005E424C">
            <w:pPr>
              <w:pStyle w:val="ConsPlusNormal0"/>
            </w:pPr>
            <w:r>
              <w:t>обеспечение ветеринарно-санитарных и зоогигиенических условий ветеринарной деятельности и на объектах содержания животных и птиц</w:t>
            </w:r>
          </w:p>
        </w:tc>
        <w:tc>
          <w:tcPr>
            <w:tcW w:w="6350" w:type="dxa"/>
          </w:tcPr>
          <w:p w:rsidR="00E3476C" w:rsidRDefault="005E424C">
            <w:pPr>
              <w:pStyle w:val="ConsPlusNormal0"/>
              <w:jc w:val="both"/>
            </w:pPr>
            <w:r>
              <w:t>ПК 1.1. Осуществлять текущий контроль ветеринарно-санитарного и зоогигиенического состояния помещений содержания животных и птиц, кормов, пастбищ и водопоев.</w:t>
            </w:r>
          </w:p>
          <w:p w:rsidR="00E3476C" w:rsidRDefault="005E424C">
            <w:pPr>
              <w:pStyle w:val="ConsPlusNormal0"/>
              <w:jc w:val="both"/>
            </w:pPr>
            <w:r>
              <w:t>ПК 1.2. Осуществлять ветеринарно-санитарный контроль процессов производства продукции животноводст</w:t>
            </w:r>
            <w:r>
              <w:t>ва.</w:t>
            </w:r>
          </w:p>
          <w:p w:rsidR="00E3476C" w:rsidRDefault="005E424C">
            <w:pPr>
              <w:pStyle w:val="ConsPlusNormal0"/>
              <w:jc w:val="both"/>
            </w:pPr>
            <w:r>
              <w:t xml:space="preserve">ПК 1.3. Организовывать работы по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 и дератизации объектов содержания животных и птиц.</w:t>
            </w:r>
          </w:p>
          <w:p w:rsidR="00E3476C" w:rsidRDefault="005E424C">
            <w:pPr>
              <w:pStyle w:val="ConsPlusNormal0"/>
              <w:jc w:val="both"/>
            </w:pPr>
            <w:r>
              <w:t>ПК 1.4. Организовывать работы по ветеринарно-санитарным исследованиям продукции животного и растительного происхождения.</w:t>
            </w:r>
          </w:p>
          <w:p w:rsidR="00E3476C" w:rsidRDefault="005E424C">
            <w:pPr>
              <w:pStyle w:val="ConsPlusNormal0"/>
              <w:jc w:val="both"/>
            </w:pPr>
            <w:r>
              <w:lastRenderedPageBreak/>
              <w:t>ПК 1.5. Ос</w:t>
            </w:r>
            <w:r>
              <w:t>уществлять контроль наличия необходимых материально-технических ресурсов для обеспечения проведения ветеринарно-санитарных мероприятий.</w:t>
            </w:r>
          </w:p>
        </w:tc>
      </w:tr>
      <w:tr w:rsidR="00E3476C">
        <w:tc>
          <w:tcPr>
            <w:tcW w:w="2721" w:type="dxa"/>
          </w:tcPr>
          <w:p w:rsidR="00E3476C" w:rsidRDefault="005E424C">
            <w:pPr>
              <w:pStyle w:val="ConsPlusNormal0"/>
            </w:pPr>
            <w:r>
              <w:lastRenderedPageBreak/>
              <w:t>организация и проведение профилактических, диагностических и лечебных мероприятий для сельскохозяйственных животных и п</w:t>
            </w:r>
            <w:r>
              <w:t>тиц (по выбору)</w:t>
            </w:r>
          </w:p>
        </w:tc>
        <w:tc>
          <w:tcPr>
            <w:tcW w:w="6350" w:type="dxa"/>
          </w:tcPr>
          <w:p w:rsidR="00E3476C" w:rsidRDefault="005E424C">
            <w:pPr>
              <w:pStyle w:val="ConsPlusNormal0"/>
              <w:jc w:val="both"/>
            </w:pPr>
            <w:r>
              <w:t>ПК 2.1. Организовывать работы по проведению вакцинации, дегельминтизации, профилактических и лечебно-профилактических обработок сельскохозяйственных животных и птиц.</w:t>
            </w:r>
          </w:p>
          <w:p w:rsidR="00E3476C" w:rsidRDefault="005E424C">
            <w:pPr>
              <w:pStyle w:val="ConsPlusNormal0"/>
              <w:jc w:val="both"/>
            </w:pPr>
            <w:r>
              <w:t>ПК 2.2. Проводить обследование сельскохозяйственных животных и птиц с цель</w:t>
            </w:r>
            <w:r>
              <w:t>ю установления клинического диагноза.</w:t>
            </w:r>
          </w:p>
          <w:p w:rsidR="00E3476C" w:rsidRDefault="005E424C">
            <w:pPr>
              <w:pStyle w:val="ConsPlusNormal0"/>
              <w:jc w:val="both"/>
            </w:pPr>
            <w:r>
              <w:t>ПК 2.3. Проводить терапию для сельскохозяйственных животных и птиц согласно назначению ветеринарного врача.</w:t>
            </w:r>
          </w:p>
          <w:p w:rsidR="00E3476C" w:rsidRDefault="005E424C">
            <w:pPr>
              <w:pStyle w:val="ConsPlusNormal0"/>
              <w:jc w:val="both"/>
            </w:pPr>
            <w:r>
              <w:t>ПК 2.4. Выполнять хирургические манипуляции и несложные хирургические операции у сельскохозяйственных животных</w:t>
            </w:r>
            <w:r>
              <w:t xml:space="preserve"> и птиц.</w:t>
            </w:r>
          </w:p>
          <w:p w:rsidR="00E3476C" w:rsidRDefault="005E424C">
            <w:pPr>
              <w:pStyle w:val="ConsPlusNormal0"/>
              <w:jc w:val="both"/>
            </w:pPr>
            <w:r>
              <w:t>ПК 2.5. Оказывать акушерско-гинекологическую помощь животным.</w:t>
            </w:r>
          </w:p>
        </w:tc>
      </w:tr>
      <w:tr w:rsidR="00E3476C">
        <w:tc>
          <w:tcPr>
            <w:tcW w:w="2721" w:type="dxa"/>
          </w:tcPr>
          <w:p w:rsidR="00E3476C" w:rsidRDefault="005E424C">
            <w:pPr>
              <w:pStyle w:val="ConsPlusNormal0"/>
            </w:pPr>
            <w:r>
              <w:t>организация и проведение профилактических, диагностических и лечебных мероприятий для домашних животных и птиц (по выбору)</w:t>
            </w:r>
          </w:p>
        </w:tc>
        <w:tc>
          <w:tcPr>
            <w:tcW w:w="6350" w:type="dxa"/>
          </w:tcPr>
          <w:p w:rsidR="00E3476C" w:rsidRDefault="005E424C">
            <w:pPr>
              <w:pStyle w:val="ConsPlusNormal0"/>
              <w:jc w:val="both"/>
            </w:pPr>
            <w:r>
              <w:t>ПК 2.1. Организовывать работы по проведению вакцинации, дегел</w:t>
            </w:r>
            <w:r>
              <w:t xml:space="preserve">ьминтизации, </w:t>
            </w:r>
            <w:proofErr w:type="gramStart"/>
            <w:r>
              <w:t>профилактических</w:t>
            </w:r>
            <w:proofErr w:type="gramEnd"/>
          </w:p>
          <w:p w:rsidR="00E3476C" w:rsidRDefault="005E424C">
            <w:pPr>
              <w:pStyle w:val="ConsPlusNormal0"/>
              <w:jc w:val="both"/>
            </w:pPr>
            <w:r>
              <w:t>и лечебно-профилактических обработок домашних животных и птиц.</w:t>
            </w:r>
          </w:p>
          <w:p w:rsidR="00E3476C" w:rsidRDefault="005E424C">
            <w:pPr>
              <w:pStyle w:val="ConsPlusNormal0"/>
              <w:jc w:val="both"/>
            </w:pPr>
            <w:r>
              <w:t>ПК 2.2. Проводить обследование домашних животных и птиц с целью установления клинического диагноза.</w:t>
            </w:r>
          </w:p>
          <w:p w:rsidR="00E3476C" w:rsidRDefault="005E424C">
            <w:pPr>
              <w:pStyle w:val="ConsPlusNormal0"/>
              <w:jc w:val="both"/>
            </w:pPr>
            <w:r>
              <w:t>ПК 2.3. Проводить терапию для домашних животных и птиц согласно</w:t>
            </w:r>
            <w:r>
              <w:t xml:space="preserve"> назначению ветеринарного врача.</w:t>
            </w:r>
          </w:p>
          <w:p w:rsidR="00E3476C" w:rsidRDefault="005E424C">
            <w:pPr>
              <w:pStyle w:val="ConsPlusNormal0"/>
              <w:jc w:val="both"/>
            </w:pPr>
            <w:r>
              <w:t>ПК 2.4. Выполнять хирургические манипуляции и несложные хирургические операции у домашних животных и птиц.</w:t>
            </w:r>
          </w:p>
          <w:p w:rsidR="00E3476C" w:rsidRDefault="005E424C">
            <w:pPr>
              <w:pStyle w:val="ConsPlusNormal0"/>
              <w:jc w:val="both"/>
            </w:pPr>
            <w:r>
              <w:t>ПК 2.5. Оказывать акушерско-гинекологическую помощь животным.</w:t>
            </w:r>
          </w:p>
        </w:tc>
      </w:tr>
      <w:tr w:rsidR="00E3476C">
        <w:tc>
          <w:tcPr>
            <w:tcW w:w="2721" w:type="dxa"/>
          </w:tcPr>
          <w:p w:rsidR="00E3476C" w:rsidRDefault="005E424C">
            <w:pPr>
              <w:pStyle w:val="ConsPlusNormal0"/>
            </w:pPr>
            <w:r>
              <w:t>организация и проведение профилактических, диагностических и лечебных мероприятий для диких животных, рептилий, земноводных и птиц (по выбору)</w:t>
            </w:r>
          </w:p>
        </w:tc>
        <w:tc>
          <w:tcPr>
            <w:tcW w:w="6350" w:type="dxa"/>
          </w:tcPr>
          <w:p w:rsidR="00E3476C" w:rsidRDefault="005E424C">
            <w:pPr>
              <w:pStyle w:val="ConsPlusNormal0"/>
              <w:jc w:val="both"/>
            </w:pPr>
            <w:r>
              <w:t>ПК 2.1. Организовывать работы по проведению вакцинации, дегельминтизации, профилактических и лечебно-профилактиче</w:t>
            </w:r>
            <w:r>
              <w:t>ских обработок диких животных, рептилий, земноводных и птиц.</w:t>
            </w:r>
          </w:p>
          <w:p w:rsidR="00E3476C" w:rsidRDefault="005E424C">
            <w:pPr>
              <w:pStyle w:val="ConsPlusNormal0"/>
              <w:jc w:val="both"/>
            </w:pPr>
            <w:r>
              <w:t>ПК 2.2. Проводить обследование диких животных, рептилий, земноводных и птиц с целью установления клинического диагноза.</w:t>
            </w:r>
          </w:p>
          <w:p w:rsidR="00E3476C" w:rsidRDefault="005E424C">
            <w:pPr>
              <w:pStyle w:val="ConsPlusNormal0"/>
              <w:jc w:val="both"/>
            </w:pPr>
            <w:r>
              <w:t xml:space="preserve">ПК 2.3. Проводить терапию для диких животных, рептилий, земноводных и птиц </w:t>
            </w:r>
            <w:r>
              <w:t>согласно назначению ветеринарного врача.</w:t>
            </w:r>
          </w:p>
          <w:p w:rsidR="00E3476C" w:rsidRDefault="005E424C">
            <w:pPr>
              <w:pStyle w:val="ConsPlusNormal0"/>
              <w:jc w:val="both"/>
            </w:pPr>
            <w:r>
              <w:t>ПК 2.4. Выполнять хирургические манипуляции и несложные хирургические операции у диких животных, рептилий, земноводных и птиц.</w:t>
            </w:r>
          </w:p>
          <w:p w:rsidR="00E3476C" w:rsidRDefault="005E424C">
            <w:pPr>
              <w:pStyle w:val="ConsPlusNormal0"/>
              <w:jc w:val="both"/>
            </w:pPr>
            <w:r>
              <w:t>ПК 2.5. Оказывать акушерско-гинекологическую помощь диким животным.</w:t>
            </w:r>
          </w:p>
        </w:tc>
      </w:tr>
      <w:tr w:rsidR="00E3476C">
        <w:tc>
          <w:tcPr>
            <w:tcW w:w="2721" w:type="dxa"/>
          </w:tcPr>
          <w:p w:rsidR="00E3476C" w:rsidRDefault="005E424C">
            <w:pPr>
              <w:pStyle w:val="ConsPlusNormal0"/>
            </w:pPr>
            <w:r>
              <w:t>обеспечение ветерин</w:t>
            </w:r>
            <w:r>
              <w:t>арной деятельности структурного подразделения</w:t>
            </w:r>
          </w:p>
        </w:tc>
        <w:tc>
          <w:tcPr>
            <w:tcW w:w="6350" w:type="dxa"/>
          </w:tcPr>
          <w:p w:rsidR="00E3476C" w:rsidRDefault="005E424C">
            <w:pPr>
              <w:pStyle w:val="ConsPlusNormal0"/>
              <w:jc w:val="both"/>
            </w:pPr>
            <w:r>
              <w:t>ПК 3.1. Организовывать работу структурного подразделения, осуществляя планирование основных показателей ветеринарной деятельности.</w:t>
            </w:r>
          </w:p>
          <w:p w:rsidR="00E3476C" w:rsidRDefault="005E424C">
            <w:pPr>
              <w:pStyle w:val="ConsPlusNormal0"/>
              <w:jc w:val="both"/>
            </w:pPr>
            <w:r>
              <w:t>ПК 3.2. Анализировать результаты работы структурного подразделения по осуществл</w:t>
            </w:r>
            <w:r>
              <w:t>ению ветеринарной деятельности.</w:t>
            </w:r>
          </w:p>
          <w:p w:rsidR="00E3476C" w:rsidRDefault="005E424C">
            <w:pPr>
              <w:pStyle w:val="ConsPlusNormal0"/>
              <w:jc w:val="both"/>
            </w:pPr>
            <w:r>
              <w:t>ПК 3.3. Вести учетно-отчетную документацию ветеринарной деятельности, в том числе в электронном виде.</w:t>
            </w:r>
          </w:p>
        </w:tc>
      </w:tr>
    </w:tbl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r>
        <w:t xml:space="preserve">3.4. </w:t>
      </w:r>
      <w:proofErr w:type="gramStart"/>
      <w:r>
        <w:t>Образовательная организация при необходимости самостоятельно включает в образовательную программу дополнительные пр</w:t>
      </w:r>
      <w:r>
        <w:t xml:space="preserve">офессиональные компетенции по видам деятельности, установленным в </w:t>
      </w:r>
      <w:r>
        <w:lastRenderedPageBreak/>
        <w:t xml:space="preserve">соответствии с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  <w:proofErr w:type="gramEnd"/>
    </w:p>
    <w:p w:rsidR="00E3476C" w:rsidRDefault="005E424C">
      <w:pPr>
        <w:pStyle w:val="ConsPlusNormal0"/>
        <w:spacing w:before="20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</w:t>
      </w:r>
      <w:r>
        <w:t>ной программы.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Совокупно</w:t>
      </w:r>
      <w:r>
        <w:t xml:space="preserve">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3.6. Обучающиеся, осваивающие образовательную программу, осваивают профессию р</w:t>
      </w:r>
      <w:r>
        <w:t>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1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</w:t>
      </w:r>
      <w:r>
        <w:t>оссийской Федерации".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Title0"/>
        <w:jc w:val="center"/>
        <w:outlineLvl w:val="1"/>
      </w:pPr>
      <w:r>
        <w:t>IV. ТРЕБОВАНИЯ К УСЛОВИЯМ РЕАЛИЗАЦИИ</w:t>
      </w:r>
    </w:p>
    <w:p w:rsidR="00E3476C" w:rsidRDefault="005E424C">
      <w:pPr>
        <w:pStyle w:val="ConsPlusTitle0"/>
        <w:jc w:val="center"/>
      </w:pPr>
      <w:r>
        <w:t>ОБРАЗОВАТЕЛЬНОЙ ПРОГРАММЫ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</w:t>
      </w:r>
      <w:r>
        <w:t>с санитарными нормами и правилами &lt;8&gt;.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&lt;8&gt; Федеральный </w:t>
      </w:r>
      <w:hyperlink r:id="rId20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</w:t>
        </w:r>
      </w:hyperlink>
      <w:r>
        <w:t xml:space="preserve"> от 30 марта 1999 г. N 52-ФЗ "О </w:t>
      </w:r>
      <w:r>
        <w:t xml:space="preserve">санитарно-эпидемиологическом благополучии населения"; </w:t>
      </w:r>
      <w:proofErr w:type="gramStart"/>
      <w:r>
        <w:t xml:space="preserve">санитарные </w:t>
      </w:r>
      <w:hyperlink r:id="rId21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</w:t>
      </w:r>
      <w:r>
        <w:t xml:space="preserve">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</w:t>
      </w:r>
      <w:r>
        <w:t>регистрационный N 61573), с изменениями, внесенными постановлением Главного государственного санитарного врача Российской Федерации от 30 августа 2024 г</w:t>
      </w:r>
      <w:proofErr w:type="gramEnd"/>
      <w:r>
        <w:t xml:space="preserve">. </w:t>
      </w:r>
      <w:proofErr w:type="gramStart"/>
      <w:r>
        <w:t>N 10 (зарегистрировано Министерством юстиции Российской Федерации 17 сентября 2024 г., регистрационный</w:t>
      </w:r>
      <w:r>
        <w:t xml:space="preserve"> N 79493), действующие до 1 января 2027 г.; санитарно-эпидемиологические </w:t>
      </w:r>
      <w:hyperlink r:id="rId22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правила и нормы</w:t>
        </w:r>
      </w:hyperlink>
      <w:r>
        <w:t xml:space="preserve"> СанПиН 2.3/2.4.3590-20 "Санитарно-эпидемиологические требования к</w:t>
      </w:r>
      <w:r>
        <w:t xml:space="preserve">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</w:t>
      </w:r>
      <w:r>
        <w:t>ионный</w:t>
      </w:r>
      <w:proofErr w:type="gramEnd"/>
      <w:r>
        <w:t xml:space="preserve"> </w:t>
      </w:r>
      <w:proofErr w:type="gramStart"/>
      <w:r>
        <w:t>N 60833) с изменениями, внесенными постановлением Главного государственного санитарного врача Российской Федерации от 22 августа 2024 г. N 9 (зарегистрировано Министерством юстиции Российской Федерации 25 декабря 2024 г., регистрационный N 80757), д</w:t>
      </w:r>
      <w:r>
        <w:t xml:space="preserve">ействующие до 1 января 2027 г.; санитарные </w:t>
      </w:r>
      <w:hyperlink r:id="rId23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правила и нормы</w:t>
        </w:r>
      </w:hyperlink>
      <w:r>
        <w:t xml:space="preserve"> СанПиН 1.2.3685-21 "Гигиенические нормативы и требования к обеспечению безопасности и (или) без</w:t>
      </w:r>
      <w:r>
        <w:t>вредности для человека факторов среды обитания", утвержденные</w:t>
      </w:r>
      <w:proofErr w:type="gramEnd"/>
      <w:r>
        <w:t xml:space="preserve"> </w:t>
      </w:r>
      <w:proofErr w:type="gramStart"/>
      <w:r>
        <w:t>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</w:t>
      </w:r>
      <w:r>
        <w:t>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</w:t>
      </w:r>
      <w:r>
        <w:t>ствующие до 1 марта 2027</w:t>
      </w:r>
      <w:proofErr w:type="gramEnd"/>
      <w:r>
        <w:t xml:space="preserve"> года.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Normal0"/>
        <w:ind w:firstLine="540"/>
        <w:jc w:val="both"/>
      </w:pPr>
      <w:r>
        <w:t xml:space="preserve">4.2. Требования к условиям реализации образовательной программы включают в себя </w:t>
      </w:r>
      <w:r>
        <w:lastRenderedPageBreak/>
        <w:t>общесистемные требования, требования к материально-техническому, учебно-методическому обеспечению, к организации воспитания обучающихся, кадровы</w:t>
      </w:r>
      <w:r>
        <w:t>м и финансовым условиям реализации образовательной программы.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Title0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</w:t>
      </w:r>
      <w:r>
        <w:t>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б) в случае реализации образовательной программы с использованием сетевой </w:t>
      </w:r>
      <w:r>
        <w:t>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</w:t>
      </w:r>
      <w:r>
        <w:t>ванием сетевой формы.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Title0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</w:t>
      </w:r>
      <w:r>
        <w:t>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</w:t>
      </w:r>
      <w:r>
        <w:t>стации, помещения для организации самостоятельной и воспитательной работы;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</w:t>
      </w:r>
      <w:r>
        <w:t>ами;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</w:t>
      </w:r>
      <w:r>
        <w:t>тельную среду образовательной организации (при наличии);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е) при использовании в образовательном процессе печатных изданий библ</w:t>
      </w:r>
      <w:r>
        <w:t>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</w:t>
      </w:r>
      <w:r>
        <w:t>исциплину (модуль), проходящих соответствующую практику;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</w:t>
      </w:r>
      <w:r>
        <w:t>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</w:t>
      </w:r>
      <w:r>
        <w:t xml:space="preserve">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к) обучающиеся инва</w:t>
      </w:r>
      <w:r>
        <w:t xml:space="preserve">лиды и лица с ограниченными возможностями здоровья должны быть </w:t>
      </w:r>
      <w:r>
        <w:lastRenderedPageBreak/>
        <w:t xml:space="preserve">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л) образовательная программа должна обеспечиваться учебно-мет</w:t>
      </w:r>
      <w:r>
        <w:t>одической документацией по всем учебным дисциплинам (модулям), видам практики, видам государственной итоговой аттестации;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</w:t>
      </w:r>
      <w:r>
        <w:t xml:space="preserve"> ПОП.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Title0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</w:t>
      </w:r>
      <w:r>
        <w:t xml:space="preserve">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E3476C" w:rsidRDefault="005E424C">
      <w:pPr>
        <w:pStyle w:val="ConsPlusNormal0"/>
        <w:spacing w:before="200"/>
        <w:ind w:firstLine="540"/>
        <w:jc w:val="both"/>
      </w:pPr>
      <w:r>
        <w:t>б) квалификация педаг</w:t>
      </w:r>
      <w:r>
        <w:t>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в) педагогические работники, привлекаемые к реализации образовательн</w:t>
      </w:r>
      <w:r>
        <w:t>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</w:t>
      </w:r>
      <w:r>
        <w:t xml:space="preserve">ие деятельности которых соответствует области профессиональной деятельности, указанной в </w:t>
      </w:r>
      <w:hyperlink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</w:t>
      </w:r>
      <w:r>
        <w:t>го работника;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color w:val="0000FF"/>
          </w:rPr>
          <w:t>пункте 1.14</w:t>
        </w:r>
      </w:hyperlink>
      <w:r>
        <w:t xml:space="preserve"> ФГОС СПО, в общем числе педагоги</w:t>
      </w:r>
      <w:r>
        <w:t>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Title0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финансовое обеспечение реализации об</w:t>
      </w:r>
      <w:r>
        <w:t xml:space="preserve">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 xml:space="preserve">&lt;9&gt; Бюджетный </w:t>
      </w:r>
      <w:hyperlink r:id="rId2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E3476C" w:rsidRDefault="00E3476C">
      <w:pPr>
        <w:pStyle w:val="ConsPlusNormal0"/>
        <w:jc w:val="both"/>
      </w:pPr>
    </w:p>
    <w:p w:rsidR="00E3476C" w:rsidRDefault="005E424C">
      <w:pPr>
        <w:pStyle w:val="ConsPlusTitle0"/>
        <w:ind w:firstLine="540"/>
        <w:jc w:val="both"/>
        <w:outlineLvl w:val="2"/>
      </w:pPr>
      <w:r>
        <w:t>4.7. Требования к применяемым механизмам</w:t>
      </w:r>
      <w:r>
        <w:t xml:space="preserve"> оценки качества образовательной программы:</w:t>
      </w:r>
    </w:p>
    <w:p w:rsidR="00E3476C" w:rsidRDefault="005E424C">
      <w:pPr>
        <w:pStyle w:val="ConsPlusNormal0"/>
        <w:spacing w:before="200"/>
        <w:ind w:firstLine="540"/>
        <w:jc w:val="both"/>
      </w:pPr>
      <w:proofErr w:type="gramStart"/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  <w:proofErr w:type="gramEnd"/>
    </w:p>
    <w:p w:rsidR="00E3476C" w:rsidRDefault="005E424C">
      <w:pPr>
        <w:pStyle w:val="ConsPlusNormal0"/>
        <w:spacing w:before="200"/>
        <w:ind w:firstLine="540"/>
        <w:jc w:val="both"/>
      </w:pPr>
      <w:r>
        <w:t>б) в целях совершенствования образовательной программы образовательная</w:t>
      </w:r>
      <w:r>
        <w:t xml:space="preserve">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E3476C" w:rsidRDefault="005E424C">
      <w:pPr>
        <w:pStyle w:val="ConsPlusNormal0"/>
        <w:spacing w:before="200"/>
        <w:ind w:firstLine="540"/>
        <w:jc w:val="both"/>
      </w:pPr>
      <w:r>
        <w:t>в) внешняя оценка</w:t>
      </w:r>
      <w:r>
        <w:t xml:space="preserve">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</w:t>
      </w:r>
      <w:r>
        <w:lastRenderedPageBreak/>
        <w:t>отвечающих требованиям профессиональных стандартов, требованиям рынка труда к специалистам соответствующего профиля.</w:t>
      </w:r>
    </w:p>
    <w:p w:rsidR="00E3476C" w:rsidRDefault="00E3476C">
      <w:pPr>
        <w:pStyle w:val="ConsPlusNormal0"/>
        <w:jc w:val="both"/>
      </w:pPr>
    </w:p>
    <w:p w:rsidR="00E3476C" w:rsidRDefault="00E3476C">
      <w:pPr>
        <w:pStyle w:val="ConsPlusNormal0"/>
        <w:jc w:val="both"/>
      </w:pPr>
    </w:p>
    <w:p w:rsidR="00E3476C" w:rsidRDefault="00E347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476C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4C" w:rsidRDefault="005E424C">
      <w:r>
        <w:separator/>
      </w:r>
    </w:p>
  </w:endnote>
  <w:endnote w:type="continuationSeparator" w:id="0">
    <w:p w:rsidR="005E424C" w:rsidRDefault="005E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6C" w:rsidRDefault="00E347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347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476C" w:rsidRDefault="005E424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476C" w:rsidRDefault="005E424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476C" w:rsidRDefault="005E424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86EFD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86EFD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E3476C" w:rsidRDefault="005E424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6C" w:rsidRDefault="00E347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347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476C" w:rsidRDefault="005E424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476C" w:rsidRDefault="005E424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476C" w:rsidRDefault="005E424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86EF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86EFD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E3476C" w:rsidRDefault="005E424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4C" w:rsidRDefault="005E424C">
      <w:r>
        <w:separator/>
      </w:r>
    </w:p>
  </w:footnote>
  <w:footnote w:type="continuationSeparator" w:id="0">
    <w:p w:rsidR="005E424C" w:rsidRDefault="005E4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347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476C" w:rsidRDefault="005E424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07.04.2025 N 270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E3476C" w:rsidRDefault="005E42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E3476C" w:rsidRDefault="00E347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476C" w:rsidRDefault="00E3476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347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476C" w:rsidRDefault="005E424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07</w:t>
          </w:r>
          <w:r>
            <w:rPr>
              <w:rFonts w:ascii="Tahoma" w:hAnsi="Tahoma" w:cs="Tahoma"/>
              <w:sz w:val="16"/>
              <w:szCs w:val="16"/>
            </w:rPr>
            <w:t>.04.2025 N 270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E3476C" w:rsidRDefault="005E42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E3476C" w:rsidRDefault="00E347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476C" w:rsidRDefault="00E3476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76C"/>
    <w:rsid w:val="00286EFD"/>
    <w:rsid w:val="005E424C"/>
    <w:rsid w:val="00E3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2968&amp;dst=100047" TargetMode="Externa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074" TargetMode="External"/><Relationship Id="rId25" Type="http://schemas.openxmlformats.org/officeDocument/2006/relationships/hyperlink" Target="https://login.consultant.ru/link/?req=doc&amp;base=LAW&amp;n=4957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1930&amp;dst=100030" TargetMode="External"/><Relationship Id="rId20" Type="http://schemas.openxmlformats.org/officeDocument/2006/relationships/hyperlink" Target="https://login.consultant.ru/link/?req=doc&amp;base=LAW&amp;n=511660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6823&amp;dst=100562" TargetMode="External"/><Relationship Id="rId24" Type="http://schemas.openxmlformats.org/officeDocument/2006/relationships/hyperlink" Target="https://login.consultant.ru/link/?req=doc&amp;base=LAW&amp;n=5283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8383&amp;dst=100249" TargetMode="External"/><Relationship Id="rId23" Type="http://schemas.openxmlformats.org/officeDocument/2006/relationships/hyperlink" Target="https://login.consultant.ru/link/?req=doc&amp;base=LAW&amp;n=517341&amp;dst=100137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77712&amp;dst=101548" TargetMode="External"/><Relationship Id="rId19" Type="http://schemas.openxmlformats.org/officeDocument/2006/relationships/hyperlink" Target="https://login.consultant.ru/link/?req=doc&amp;base=LAW&amp;n=528383&amp;dst=41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853&amp;dst=100013" TargetMode="External"/><Relationship Id="rId14" Type="http://schemas.openxmlformats.org/officeDocument/2006/relationships/hyperlink" Target="https://login.consultant.ru/link/?req=doc&amp;base=LAW&amp;n=528383&amp;dst=774" TargetMode="External"/><Relationship Id="rId22" Type="http://schemas.openxmlformats.org/officeDocument/2006/relationships/hyperlink" Target="https://login.consultant.ru/link/?req=doc&amp;base=LAW&amp;n=494597&amp;dst=100037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6310</Words>
  <Characters>35973</Characters>
  <Application>Microsoft Office Word</Application>
  <DocSecurity>0</DocSecurity>
  <Lines>299</Lines>
  <Paragraphs>84</Paragraphs>
  <ScaleCrop>false</ScaleCrop>
  <Company>КонсультантПлюс Версия 4026.00.01</Company>
  <LinksUpToDate>false</LinksUpToDate>
  <CharactersWithSpaces>42199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07.04.2025 N 270
"Об утверждении федерального государственного образовательного стандарта среднего профессионального образования по специальности 36.02.01 Ветеринария"
(Зарегистрировано в Минюсте России 20.05.2025 N 82245)</dc:title>
  <cp:lastModifiedBy>Дарья С. Черданцева</cp:lastModifiedBy>
  <cp:revision>2</cp:revision>
  <dcterms:created xsi:type="dcterms:W3CDTF">2026-03-20T04:01:00Z</dcterms:created>
  <dcterms:modified xsi:type="dcterms:W3CDTF">2026-03-20T07:05:00Z</dcterms:modified>
</cp:coreProperties>
</file>