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3D" w:rsidRPr="00916C39" w:rsidRDefault="001A353D">
      <w:pPr>
        <w:pStyle w:val="ConsPlusNormal"/>
        <w:jc w:val="both"/>
        <w:outlineLvl w:val="0"/>
        <w:rPr>
          <w:lang w:val="en-US"/>
        </w:rPr>
      </w:pPr>
      <w:bookmarkStart w:id="0" w:name="_GoBack"/>
      <w:bookmarkEnd w:id="0"/>
    </w:p>
    <w:p w:rsidR="001A353D" w:rsidRDefault="001A353D">
      <w:pPr>
        <w:pStyle w:val="ConsPlusNormal"/>
        <w:outlineLvl w:val="0"/>
      </w:pPr>
      <w:r>
        <w:t>Зарегистрировано в Минюсте России 9 марта 2021 г. N 62681</w:t>
      </w:r>
    </w:p>
    <w:p w:rsidR="001A353D" w:rsidRDefault="001A35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</w:pPr>
      <w:r>
        <w:t>МИНИСТЕРСТВО НАУКИ И ВЫСШЕГО ОБРАЗОВАНИЯ</w:t>
      </w:r>
    </w:p>
    <w:p w:rsidR="001A353D" w:rsidRDefault="001A353D">
      <w:pPr>
        <w:pStyle w:val="ConsPlusTitle"/>
        <w:jc w:val="center"/>
      </w:pPr>
      <w:r>
        <w:t>РОССИЙСКОЙ ФЕДЕРАЦИИ</w:t>
      </w:r>
    </w:p>
    <w:p w:rsidR="001A353D" w:rsidRDefault="001A353D">
      <w:pPr>
        <w:pStyle w:val="ConsPlusTitle"/>
        <w:jc w:val="center"/>
      </w:pPr>
    </w:p>
    <w:p w:rsidR="001A353D" w:rsidRDefault="001A353D">
      <w:pPr>
        <w:pStyle w:val="ConsPlusTitle"/>
        <w:jc w:val="center"/>
      </w:pPr>
      <w:r>
        <w:t>ПРИКАЗ</w:t>
      </w:r>
    </w:p>
    <w:p w:rsidR="001A353D" w:rsidRDefault="001A353D">
      <w:pPr>
        <w:pStyle w:val="ConsPlusTitle"/>
        <w:jc w:val="center"/>
      </w:pPr>
      <w:r>
        <w:t>от 25 ноября 2020 г. N 1451</w:t>
      </w:r>
    </w:p>
    <w:p w:rsidR="001A353D" w:rsidRDefault="001A353D">
      <w:pPr>
        <w:pStyle w:val="ConsPlusTitle"/>
        <w:jc w:val="center"/>
      </w:pPr>
    </w:p>
    <w:p w:rsidR="001A353D" w:rsidRDefault="001A353D">
      <w:pPr>
        <w:pStyle w:val="ConsPlusTitle"/>
        <w:jc w:val="center"/>
      </w:pPr>
      <w:r>
        <w:t>ОБ УТВЕРЖДЕНИИ</w:t>
      </w:r>
    </w:p>
    <w:p w:rsidR="001A353D" w:rsidRDefault="001A353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A353D" w:rsidRDefault="001A353D">
      <w:pPr>
        <w:pStyle w:val="ConsPlusTitle"/>
        <w:jc w:val="center"/>
      </w:pPr>
      <w:r>
        <w:t>ВЫСШЕГО ОБРАЗОВАНИЯ - МАГИСТРАТУРА ПО НАПРАВЛЕНИЮ</w:t>
      </w:r>
    </w:p>
    <w:p w:rsidR="001A353D" w:rsidRDefault="001A353D">
      <w:pPr>
        <w:pStyle w:val="ConsPlusTitle"/>
        <w:jc w:val="center"/>
      </w:pPr>
      <w:r>
        <w:t>ПОДГОТОВКИ 40.04.01 ЮРИСПРУДЕНЦИЯ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15.06.2018 N 682 (ред. от 13.05.2021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(с изм. и доп., вступ. в силу с 07.06.2021){КонсультантПлюс}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8" w:tooltip="Постановление Правительства РФ от 12.04.2019 N 434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40.04.01 Юриспруденция (далее - стандарт).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tooltip="Приказ Минобрнауки РФ от 14.12.2010 N 1763 (ред. от 31.05.2011) &quot;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&quot;магистр&quot;)&quot; (Зарегистрировано в Минюсте РФ 01.02.2011 N 19648){КонсультантПлюс}" w:history="1">
        <w:r>
          <w:rPr>
            <w:color w:val="0000FF"/>
          </w:rPr>
          <w:t>стандартом</w:t>
        </w:r>
      </w:hyperlink>
      <w:r>
        <w:t xml:space="preserve"> высшего профессионального образования по направлению подготовки 030900 Юриспруденция (квалификация (степень) "магистр"), утвержденным приказом Министерства образования и науки Российской Федерации от 14 декабря 2010 г. N 1763 (зарегистрирован Министерством юстиции Российской Федерации 1 февраля 2011 г., регистрационный N 19648), с изменениями, внесенными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21200), прекращается 1 сентября 2021 года.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right"/>
      </w:pPr>
      <w:r>
        <w:t>Министр</w:t>
      </w:r>
    </w:p>
    <w:p w:rsidR="001A353D" w:rsidRDefault="001A353D">
      <w:pPr>
        <w:pStyle w:val="ConsPlusNormal"/>
        <w:jc w:val="right"/>
      </w:pPr>
      <w:r>
        <w:t>В.Н.ФАЛЬКОВ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right"/>
        <w:outlineLvl w:val="0"/>
      </w:pPr>
      <w:r>
        <w:t>Приложение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right"/>
      </w:pPr>
      <w:r>
        <w:t>Утвержден</w:t>
      </w:r>
    </w:p>
    <w:p w:rsidR="001A353D" w:rsidRDefault="001A353D">
      <w:pPr>
        <w:pStyle w:val="ConsPlusNormal"/>
        <w:jc w:val="right"/>
      </w:pPr>
      <w:r>
        <w:t>приказом Министерства науки</w:t>
      </w:r>
    </w:p>
    <w:p w:rsidR="001A353D" w:rsidRDefault="001A353D">
      <w:pPr>
        <w:pStyle w:val="ConsPlusNormal"/>
        <w:jc w:val="right"/>
      </w:pPr>
      <w:r>
        <w:t>и высшего образования</w:t>
      </w:r>
    </w:p>
    <w:p w:rsidR="001A353D" w:rsidRDefault="001A353D">
      <w:pPr>
        <w:pStyle w:val="ConsPlusNormal"/>
        <w:jc w:val="right"/>
      </w:pPr>
      <w:r>
        <w:t>Российской Федерации</w:t>
      </w:r>
    </w:p>
    <w:p w:rsidR="001A353D" w:rsidRDefault="001A353D">
      <w:pPr>
        <w:pStyle w:val="ConsPlusNormal"/>
        <w:jc w:val="right"/>
      </w:pPr>
      <w:r>
        <w:t>от 25 ноября 2020 г. N 1451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</w:pPr>
      <w:bookmarkStart w:id="1" w:name="Par36"/>
      <w:bookmarkEnd w:id="1"/>
      <w:r>
        <w:t>ФЕДЕРАЛЬНЫЙ ГОСУДАРСТВЕННЫЙ ОБРАЗОВАТЕЛЬНЫЙ СТАНДАРТ</w:t>
      </w:r>
    </w:p>
    <w:p w:rsidR="001A353D" w:rsidRDefault="001A353D">
      <w:pPr>
        <w:pStyle w:val="ConsPlusTitle"/>
        <w:jc w:val="center"/>
      </w:pPr>
      <w:r>
        <w:lastRenderedPageBreak/>
        <w:t>ВЫСШЕГО ОБРАЗОВАНИЯ - МАГИСТРАТУРА ПО НАПРАВЛЕНИЮ</w:t>
      </w:r>
    </w:p>
    <w:p w:rsidR="001A353D" w:rsidRDefault="001A353D">
      <w:pPr>
        <w:pStyle w:val="ConsPlusTitle"/>
        <w:jc w:val="center"/>
      </w:pPr>
      <w:r>
        <w:t>ПОДГОТОВКИ 40.04.01 ЮРИСПРУДЕНЦИЯ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  <w:outlineLvl w:val="1"/>
      </w:pPr>
      <w:r>
        <w:t>I. Общие положения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40.04.01 Юриспруденция (далее соответственно - программа магистратуры, направление подготовки).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A353D" w:rsidRDefault="001A353D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10" w:tooltip="Федеральный закон от 29.12.2012 N 273-ФЗ (ред. от 02.07.2021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1" w:tooltip="Федеральный закон от 29.12.2012 N 273-ФЗ (ред. от 02.07.2021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2" w:tooltip="Федеральный закон от 29.12.2012 N 273-ФЗ (ред. от 02.07.2021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13" w:tooltip="Федеральный закон от 29.12.2012 N 273-ФЗ (ред. от 02.07.2021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bookmarkStart w:id="3" w:name="Par58"/>
      <w:bookmarkEnd w:id="3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1A353D" w:rsidRDefault="001A353D">
      <w:pPr>
        <w:pStyle w:val="ConsPlusNormal"/>
        <w:spacing w:before="200"/>
        <w:ind w:firstLine="540"/>
        <w:jc w:val="both"/>
      </w:pPr>
      <w:bookmarkStart w:id="4" w:name="Par62"/>
      <w:bookmarkEnd w:id="4"/>
      <w:r>
        <w:t>1.10.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з.е.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ar58" w:tooltip="1.9. Срок получения образования по программе магистратуры (вне зависимости от применяемых образовательных технологий):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ar62" w:tooltip="1.10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" w:history="1">
        <w:r>
          <w:rPr>
            <w:color w:val="0000FF"/>
          </w:rPr>
          <w:t>1.10</w:t>
        </w:r>
      </w:hyperlink>
      <w:r>
        <w:t xml:space="preserve"> ФГОС ВО: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1A353D" w:rsidRDefault="001A353D">
      <w:pPr>
        <w:pStyle w:val="ConsPlusNormal"/>
        <w:spacing w:before="200"/>
        <w:ind w:firstLine="540"/>
        <w:jc w:val="both"/>
      </w:pPr>
      <w:bookmarkStart w:id="5" w:name="Par68"/>
      <w:bookmarkEnd w:id="5"/>
      <w:r>
        <w:t>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hyperlink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исследований);</w:t>
      </w:r>
    </w:p>
    <w:p w:rsidR="001A353D" w:rsidRDefault="001A353D">
      <w:pPr>
        <w:pStyle w:val="ConsPlusNormal"/>
        <w:spacing w:before="200"/>
        <w:ind w:firstLine="540"/>
        <w:jc w:val="both"/>
      </w:pPr>
      <w:hyperlink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09</w:t>
        </w:r>
      </w:hyperlink>
      <w:r>
        <w:t xml:space="preserve"> Юриспруденция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</w:t>
      </w:r>
      <w:r>
        <w:lastRenderedPageBreak/>
        <w:t>экологическими спорами).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A353D" w:rsidRDefault="001A353D">
      <w:pPr>
        <w:pStyle w:val="ConsPlusNormal"/>
        <w:spacing w:before="200"/>
        <w:ind w:firstLine="540"/>
        <w:jc w:val="both"/>
      </w:pPr>
      <w:bookmarkStart w:id="6" w:name="Par75"/>
      <w:bookmarkEnd w:id="6"/>
      <w:r>
        <w:t>1.13.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нормотворческий;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правоприменительный;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экспертно-аналитический;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консультационный;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педагогический;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научно-исследовательский.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1.15.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A353D" w:rsidRDefault="001A353D">
      <w:pPr>
        <w:pStyle w:val="ConsPlusNormal"/>
        <w:spacing w:before="200"/>
        <w:ind w:firstLine="540"/>
        <w:jc w:val="both"/>
      </w:pPr>
      <w:hyperlink w:anchor="Par102" w:tooltip="Блок 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A353D" w:rsidRDefault="001A353D">
      <w:pPr>
        <w:pStyle w:val="ConsPlusNormal"/>
        <w:spacing w:before="200"/>
        <w:ind w:firstLine="540"/>
        <w:jc w:val="both"/>
      </w:pPr>
      <w:hyperlink w:anchor="Par105" w:tooltip="Блок 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A353D" w:rsidRDefault="001A353D">
      <w:pPr>
        <w:pStyle w:val="ConsPlusNormal"/>
        <w:spacing w:before="200"/>
        <w:ind w:firstLine="540"/>
        <w:jc w:val="both"/>
      </w:pPr>
      <w:hyperlink w:anchor="Par108" w:tooltip="Блок 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right"/>
      </w:pPr>
      <w:r>
        <w:t>Таблица</w:t>
      </w:r>
    </w:p>
    <w:p w:rsidR="001A353D" w:rsidRDefault="001A3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3345"/>
      </w:tblGrid>
      <w:tr w:rsidR="001A353D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A353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bookmarkStart w:id="7" w:name="Par102"/>
            <w:bookmarkEnd w:id="7"/>
            <w:r>
              <w:lastRenderedPageBreak/>
              <w:t>Блок 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1A353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bookmarkStart w:id="8" w:name="Par105"/>
            <w:bookmarkEnd w:id="8"/>
            <w:r>
              <w:t>Блок 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1A353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bookmarkStart w:id="9" w:name="Par108"/>
            <w:bookmarkEnd w:id="9"/>
            <w:r>
              <w:t>Блок 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1A353D"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120</w:t>
            </w:r>
          </w:p>
        </w:tc>
      </w:tr>
    </w:tbl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bookmarkStart w:id="10" w:name="Par114"/>
      <w:bookmarkEnd w:id="10"/>
      <w:r>
        <w:t xml:space="preserve">2.2. В </w:t>
      </w:r>
      <w:hyperlink w:anchor="Par105" w:tooltip="Блок 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преддипломная практика;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2.3. В дополнение к типам практик, указанным в </w:t>
      </w:r>
      <w:hyperlink w:anchor="Par114" w:tooltip="2.2. В Блок 2 &quot;Практика&quot; входят учебная и производственная практики (далее вместе - практики).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2.4. Организация: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14" w:tooltip="2.2. В Блок 2 &quot;Практика&quot; входят учебная и производственная практики (далее вместе - практики).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2.5. В </w:t>
      </w:r>
      <w:hyperlink w:anchor="Par108" w:tooltip="Блок 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lastRenderedPageBreak/>
        <w:t xml:space="preserve">&lt;5&gt; </w:t>
      </w:r>
      <w:hyperlink r:id="rId17" w:tooltip="Федеральный закон от 29.12.2012 N 273-ФЗ (ред. от 02.07.2021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2.8.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A353D" w:rsidRDefault="001A353D">
      <w:pPr>
        <w:pStyle w:val="ConsPlusTitle"/>
        <w:jc w:val="center"/>
      </w:pPr>
      <w:r>
        <w:t>программы магистратуры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A353D" w:rsidRDefault="001A3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lastRenderedPageBreak/>
        <w:t>3.3. Программа магистратуры должна устанавливать следующие общепрофессиональные компетенции:</w:t>
      </w:r>
    </w:p>
    <w:p w:rsidR="001A353D" w:rsidRDefault="001A3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Юридический анализ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ОПК-1.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Юридическая экспертиза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ОПК-2.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Толкование права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ОПК-3.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Юридическая аргументация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ОПК-4.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Юридическое письмо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ОПК-5.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Профессиональная этика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ОПК-6.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1A353D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jc w:val="both"/>
            </w:pPr>
            <w:r>
              <w:t>ОПК-7.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</w:tbl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ar47" w:tooltip="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статьи 81 Федерального закона от 29 декабря 2012 г. N 273-ФЗ &quot;Об образовании в Российской Федерации&quot; (далее - федеральные государственные организации, осуществляющие подготовку кадров в интересах обороны и безопасности государства, обеспечения..." w:history="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магистратуры,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&lt;5&gt;.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8" w:tooltip="Федеральный закон от 29.12.2012 N 273-ФЗ (ред. от 02.07.2021) &quot;Об образовании в Российской Федерации&quot;------------ Недействующая редакция{КонсультантПлюс}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</w:t>
      </w:r>
      <w:r>
        <w:lastRenderedPageBreak/>
        <w:t>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&lt;6&gt; (при наличии соответствующих профессиональных стандартов).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0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ar68" w:tooltip="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5" w:tooltip="1.13. В рамках освоения программы магистратуры выпускники могут готовиться к решению задач профессиональной деятельности следующих типов:" w:history="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ar102" w:tooltip="Блок 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ar108" w:tooltip="Блок 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&lt;8&gt; Федеральный </w:t>
      </w:r>
      <w:hyperlink r:id="rId21" w:tooltip="Федеральный закон от 27.07.2006 N 149-ФЗ (ред. от 01.07.2021) &quot;Об информации, информационных технологиях и о защите информ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1, ст. 69), Федеральный </w:t>
      </w:r>
      <w:hyperlink r:id="rId22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54).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lastRenderedPageBreak/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4.4.3. Не менее 75 процентов численности педагогических работников Организации, участвующих в </w:t>
      </w:r>
      <w:r>
        <w:lastRenderedPageBreak/>
        <w:t>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3" w:tooltip="Постановление Правительства РФ от 26.06.2015 N 640 (ред. от 27.05.2021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{КонсультантПлюс}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</w:t>
      </w:r>
      <w:r>
        <w:lastRenderedPageBreak/>
        <w:t>государственного задания" (Собрание законодательства Российской Федерации, 2015, N 28, ст. 4226; 2017, N 38, ст. 5636).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магистратуры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A353D" w:rsidRDefault="001A353D">
      <w:pPr>
        <w:pStyle w:val="ConsPlusNormal"/>
        <w:spacing w:before="20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right"/>
        <w:outlineLvl w:val="1"/>
      </w:pPr>
      <w:r>
        <w:t>Приложение</w:t>
      </w:r>
    </w:p>
    <w:p w:rsidR="001A353D" w:rsidRDefault="001A353D">
      <w:pPr>
        <w:pStyle w:val="ConsPlusNormal"/>
        <w:jc w:val="right"/>
      </w:pPr>
      <w:r>
        <w:t>к федеральному государственному</w:t>
      </w:r>
    </w:p>
    <w:p w:rsidR="001A353D" w:rsidRDefault="001A353D">
      <w:pPr>
        <w:pStyle w:val="ConsPlusNormal"/>
        <w:jc w:val="right"/>
      </w:pPr>
      <w:r>
        <w:t>образовательному стандарту высшего</w:t>
      </w:r>
    </w:p>
    <w:p w:rsidR="001A353D" w:rsidRDefault="001A353D">
      <w:pPr>
        <w:pStyle w:val="ConsPlusNormal"/>
        <w:jc w:val="right"/>
      </w:pPr>
      <w:r>
        <w:t>образования - магистратура</w:t>
      </w:r>
    </w:p>
    <w:p w:rsidR="001A353D" w:rsidRDefault="001A353D">
      <w:pPr>
        <w:pStyle w:val="ConsPlusNormal"/>
        <w:jc w:val="right"/>
      </w:pPr>
      <w:r>
        <w:t>по направлению подготовки 40.04.01</w:t>
      </w:r>
    </w:p>
    <w:p w:rsidR="001A353D" w:rsidRDefault="001A353D">
      <w:pPr>
        <w:pStyle w:val="ConsPlusNormal"/>
        <w:jc w:val="right"/>
      </w:pPr>
      <w:r>
        <w:t>Юриспруденция, утвержденному</w:t>
      </w:r>
    </w:p>
    <w:p w:rsidR="001A353D" w:rsidRDefault="001A353D">
      <w:pPr>
        <w:pStyle w:val="ConsPlusNormal"/>
        <w:jc w:val="right"/>
      </w:pPr>
      <w:r>
        <w:t>приказом Министерства науки</w:t>
      </w:r>
    </w:p>
    <w:p w:rsidR="001A353D" w:rsidRDefault="001A353D">
      <w:pPr>
        <w:pStyle w:val="ConsPlusNormal"/>
        <w:jc w:val="right"/>
      </w:pPr>
      <w:r>
        <w:t>и высшего образования</w:t>
      </w:r>
    </w:p>
    <w:p w:rsidR="001A353D" w:rsidRDefault="001A353D">
      <w:pPr>
        <w:pStyle w:val="ConsPlusNormal"/>
        <w:jc w:val="right"/>
      </w:pPr>
      <w:r>
        <w:t>Российской Федерации</w:t>
      </w:r>
    </w:p>
    <w:p w:rsidR="001A353D" w:rsidRDefault="001A353D">
      <w:pPr>
        <w:pStyle w:val="ConsPlusNormal"/>
        <w:jc w:val="right"/>
      </w:pPr>
      <w:r>
        <w:lastRenderedPageBreak/>
        <w:t>от 25 ноября 2020 г. N 1451</w:t>
      </w: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Title"/>
        <w:jc w:val="center"/>
      </w:pPr>
      <w:r>
        <w:t>ПЕРЕЧЕНЬ</w:t>
      </w:r>
    </w:p>
    <w:p w:rsidR="001A353D" w:rsidRDefault="001A353D">
      <w:pPr>
        <w:pStyle w:val="ConsPlusTitle"/>
        <w:jc w:val="center"/>
      </w:pPr>
      <w:r>
        <w:t>ПРОФЕССИОНАЛЬНЫХ СТАНДАРТОВ, СООТВЕТСТВУЮЩИХ</w:t>
      </w:r>
    </w:p>
    <w:p w:rsidR="001A353D" w:rsidRDefault="001A353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A353D" w:rsidRDefault="001A353D">
      <w:pPr>
        <w:pStyle w:val="ConsPlusTitle"/>
        <w:jc w:val="center"/>
      </w:pPr>
      <w:r>
        <w:t>ПРОГРАММУ МАГИСТРАТУРЫ ПО НАПРАВЛЕНИЮ ПОДГОТОВКИ</w:t>
      </w:r>
    </w:p>
    <w:p w:rsidR="001A353D" w:rsidRDefault="001A353D">
      <w:pPr>
        <w:pStyle w:val="ConsPlusTitle"/>
        <w:jc w:val="center"/>
      </w:pPr>
      <w:r>
        <w:t>40.04.01 ЮРИСПРУДЕНЦИЯ</w:t>
      </w:r>
    </w:p>
    <w:p w:rsidR="001A353D" w:rsidRDefault="001A35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928"/>
        <w:gridCol w:w="6406"/>
      </w:tblGrid>
      <w:tr w:rsidR="001A353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3D" w:rsidRDefault="001A353D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A353D"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  <w:outlineLvl w:val="2"/>
            </w:pPr>
      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{КонсультантПлюс}" w:history="1">
              <w:r>
                <w:rPr>
                  <w:color w:val="0000FF"/>
                </w:rPr>
                <w:t>09</w:t>
              </w:r>
            </w:hyperlink>
            <w:r>
              <w:t xml:space="preserve"> Юриспруденция</w:t>
            </w:r>
          </w:p>
        </w:tc>
      </w:tr>
      <w:tr w:rsidR="001A353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09.001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tooltip="Приказ Минтруда России от 23.03.2015 N 183н (ред. от 12.12.2016) &quot;Об утверждении профессионального стандарта &quot;Следователь-криминалист&quot; (Зарегистрировано в Минюсте России 07.04.2015 N 36755){КонсультантПлюс}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"Следователь-криминалист", утвержденный приказом Министерства труда и социальной защиты Российской Федерации от 23 марта 2015 г. N 183н (зарегистрирован Министерством юстиции Российской Федерации 7 апреля 2015 г., регистрационный N 36755),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A353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3D" w:rsidRDefault="001A353D">
            <w:pPr>
              <w:pStyle w:val="ConsPlusNormal"/>
              <w:jc w:val="center"/>
            </w:pPr>
            <w:r>
              <w:t>09.002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53D" w:rsidRDefault="001A353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tooltip="Приказ Минтруда России от 09.10.2018 N 625н &quot;Об утверждении профессионального стандарта &quot;Специалист по конкурентному праву&quot; (Зарегистрировано в Минюсте России 31.10.2018 N 52581){КонсультантПлюс}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конкурентному праву", утвержденный приказом Министерства труда и социальной защиты Российской Федерации от 9 октября 2018 г. N 625н (зарегистрирован Министерством юстиции Российской Федерации 31 октября 2018 г., регистрационный N 52581)</w:t>
            </w:r>
          </w:p>
        </w:tc>
      </w:tr>
    </w:tbl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jc w:val="both"/>
      </w:pPr>
    </w:p>
    <w:p w:rsidR="001A353D" w:rsidRDefault="001A35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353D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F6" w:rsidRDefault="000367F6">
      <w:pPr>
        <w:spacing w:after="0" w:line="240" w:lineRule="auto"/>
      </w:pPr>
      <w:r>
        <w:separator/>
      </w:r>
    </w:p>
  </w:endnote>
  <w:endnote w:type="continuationSeparator" w:id="0">
    <w:p w:rsidR="000367F6" w:rsidRDefault="000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3D" w:rsidRDefault="001A35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A353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353D" w:rsidRDefault="001A353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353D" w:rsidRDefault="001A353D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353D" w:rsidRDefault="001A353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A942F2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A942F2">
            <w:rPr>
              <w:rFonts w:ascii="Tahoma" w:hAnsi="Tahoma" w:cs="Tahoma"/>
              <w:noProof/>
            </w:rPr>
            <w:t>13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1A353D" w:rsidRDefault="001A35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F6" w:rsidRDefault="000367F6">
      <w:pPr>
        <w:spacing w:after="0" w:line="240" w:lineRule="auto"/>
      </w:pPr>
      <w:r>
        <w:separator/>
      </w:r>
    </w:p>
  </w:footnote>
  <w:footnote w:type="continuationSeparator" w:id="0">
    <w:p w:rsidR="000367F6" w:rsidRDefault="0003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A353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353D" w:rsidRDefault="001A353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25.11.2020 N 1451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A353D" w:rsidRDefault="001A353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12.07.2021</w:t>
          </w:r>
        </w:p>
      </w:tc>
    </w:tr>
  </w:tbl>
  <w:p w:rsidR="001A353D" w:rsidRDefault="001A35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A353D" w:rsidRDefault="001A353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39"/>
    <w:rsid w:val="000367F6"/>
    <w:rsid w:val="001A353D"/>
    <w:rsid w:val="00916C39"/>
    <w:rsid w:val="00A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24C35540256E9A84208234082D456FA22953C6F4156F247D8317E65ACF4FFB83AB36DACD923EEE515F5EF0F631BF067873A89048528EEU2J7H" TargetMode="External"/><Relationship Id="rId13" Type="http://schemas.openxmlformats.org/officeDocument/2006/relationships/hyperlink" Target="consultantplus://offline/ref=D4124C35540256E9A84208234082D456FA289E3E694056F247D8317E65ACF4FFB83AB36DACD921EDEE15F5EF0F631BF067873A89048528EEU2J7H" TargetMode="External"/><Relationship Id="rId18" Type="http://schemas.openxmlformats.org/officeDocument/2006/relationships/hyperlink" Target="consultantplus://offline/ref=D4124C35540256E9A84208234082D456FA289E3E694056F247D8317E65ACF4FFB83AB36DACD823EFE015F5EF0F631BF067873A89048528EEU2J7H" TargetMode="External"/><Relationship Id="rId26" Type="http://schemas.openxmlformats.org/officeDocument/2006/relationships/hyperlink" Target="consultantplus://offline/ref=D4124C35540256E9A84208234082D456FA2197396F4156F247D8317E65ACF4FFB83AB36DACD923E9EE15F5EF0F631BF067873A89048528EEU2J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124C35540256E9A84208234082D456FA289133674756F247D8317E65ACF4FFAA3AEB61ADDB3DE9E000A3BE49U3J7H" TargetMode="External"/><Relationship Id="rId7" Type="http://schemas.openxmlformats.org/officeDocument/2006/relationships/hyperlink" Target="consultantplus://offline/ref=D4124C35540256E9A84208234082D456FA28953F664456F247D8317E65ACF4FFB83AB36DACD923ECEE15F5EF0F631BF067873A89048528EEU2J7H" TargetMode="External"/><Relationship Id="rId12" Type="http://schemas.openxmlformats.org/officeDocument/2006/relationships/hyperlink" Target="consultantplus://offline/ref=D4124C35540256E9A84208234082D456FA289E3E694056F247D8317E65ACF4FFB83AB36DACD823EFE015F5EF0F631BF067873A89048528EEU2J7H" TargetMode="External"/><Relationship Id="rId17" Type="http://schemas.openxmlformats.org/officeDocument/2006/relationships/hyperlink" Target="consultantplus://offline/ref=D4124C35540256E9A84208234082D456FA289E3E694056F247D8317E65ACF4FFB83AB36DACD823EFE015F5EF0F631BF067873A89048528EEU2J7H" TargetMode="External"/><Relationship Id="rId25" Type="http://schemas.openxmlformats.org/officeDocument/2006/relationships/hyperlink" Target="consultantplus://offline/ref=D4124C35540256E9A84208234082D456FB21963E684156F247D8317E65ACF4FFB83AB36DACD923E9EE15F5EF0F631BF067873A89048528EEU2J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124C35540256E9A84208234082D456FB21933D6D4756F247D8317E65ACF4FFB83AB36DACD923EFE115F5EF0F631BF067873A89048528EEU2J7H" TargetMode="External"/><Relationship Id="rId20" Type="http://schemas.openxmlformats.org/officeDocument/2006/relationships/hyperlink" Target="consultantplus://offline/ref=D4124C35540256E9A84208234082D456F8249133684756F247D8317E65ACF4FFAA3AEB61ADDB3DE9E000A3BE49U3J7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124C35540256E9A84208234082D456FA289E3E694056F247D8317E65ACF4FFAA3AEB61ADDB3DE9E000A3BE49U3J7H" TargetMode="External"/><Relationship Id="rId24" Type="http://schemas.openxmlformats.org/officeDocument/2006/relationships/hyperlink" Target="consultantplus://offline/ref=D4124C35540256E9A84208234082D456FB21933D6D4756F247D8317E65ACF4FFB83AB36DACD923EFE115F5EF0F631BF067873A89048528EEU2J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124C35540256E9A84208234082D456FB21933D6D4756F247D8317E65ACF4FFB83AB36DACD923ECE715F5EF0F631BF067873A89048528EEU2J7H" TargetMode="External"/><Relationship Id="rId23" Type="http://schemas.openxmlformats.org/officeDocument/2006/relationships/hyperlink" Target="consultantplus://offline/ref=D4124C35540256E9A84208234082D456FA28923F684356F247D8317E65ACF4FFB83AB36DACD92AEDE015F5EF0F631BF067873A89048528EEU2J7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4124C35540256E9A84208234082D456FA289E3E694056F247D8317E65ACF4FFB83AB36FA5D277B8A34BACBF492816F67B9B3A8CU1JBH" TargetMode="External"/><Relationship Id="rId19" Type="http://schemas.openxmlformats.org/officeDocument/2006/relationships/hyperlink" Target="consultantplus://offline/ref=D4124C35540256E9A84208234082D456FB21933D6D4756F247D8317E65ACF4FFB83AB36DACD923E9E115F5EF0F631BF067873A89048528EEU2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124C35540256E9A84208234082D456F821913E6D4456F247D8317E65ACF4FFB83AB36DACD923E8E715F5EF0F631BF067873A89048528EEU2J7H" TargetMode="External"/><Relationship Id="rId14" Type="http://schemas.openxmlformats.org/officeDocument/2006/relationships/hyperlink" Target="consultantplus://offline/ref=D4124C35540256E9A84208234082D456FB21933D6D4756F247D8317E65ACF4FFB83AB36DACD923EDE015F5EF0F631BF067873A89048528EEU2J7H" TargetMode="External"/><Relationship Id="rId22" Type="http://schemas.openxmlformats.org/officeDocument/2006/relationships/hyperlink" Target="consultantplus://offline/ref=D4124C35540256E9A84208234082D456FA289E3B664456F247D8317E65ACF4FFAA3AEB61ADDB3DE9E000A3BE49U3J7H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6946</Words>
  <Characters>39594</Characters>
  <Application>Microsoft Office Word</Application>
  <DocSecurity>2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25.11.2020 N 1451"Об утверждении федерального государственного образовательного стандарта высшего образования - магистратура по направлению подготовки 40.04.01 Юриспруденция"(Зарегистрировано в Минюсте России 09.03.2021 N 6268</vt:lpstr>
    </vt:vector>
  </TitlesOfParts>
  <Company>КонсультантПлюс Версия 4021.00.25</Company>
  <LinksUpToDate>false</LinksUpToDate>
  <CharactersWithSpaces>46448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25.11.2020 N 1451"Об утверждении федерального государственного образовательного стандарта высшего образования - магистратура по направлению подготовки 40.04.01 Юриспруденция"(Зарегистрировано в Минюсте России 09.03.2021 N 6268</dc:title>
  <dc:creator>Amznata</dc:creator>
  <cp:lastModifiedBy>Amznata</cp:lastModifiedBy>
  <cp:revision>2</cp:revision>
  <dcterms:created xsi:type="dcterms:W3CDTF">2021-07-12T07:17:00Z</dcterms:created>
  <dcterms:modified xsi:type="dcterms:W3CDTF">2021-07-12T07:17:00Z</dcterms:modified>
</cp:coreProperties>
</file>