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28" w:rsidRDefault="007D65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D6528" w:rsidRDefault="007D6528">
      <w:pPr>
        <w:pStyle w:val="ConsPlusNormal"/>
        <w:jc w:val="both"/>
        <w:outlineLvl w:val="0"/>
      </w:pPr>
    </w:p>
    <w:p w:rsidR="007D6528" w:rsidRDefault="007D6528">
      <w:pPr>
        <w:pStyle w:val="ConsPlusNormal"/>
        <w:outlineLvl w:val="0"/>
      </w:pPr>
      <w:r>
        <w:t>Зарегистрировано в Минюсте России 29 июля 2022 г. N 69454</w:t>
      </w:r>
    </w:p>
    <w:p w:rsidR="007D6528" w:rsidRDefault="007D65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Title"/>
        <w:jc w:val="center"/>
      </w:pPr>
      <w:r>
        <w:t>МИНИСТЕРСТВО ПРОСВЕЩЕНИЯ РОССИЙСКОЙ ФЕДЕРАЦИИ</w:t>
      </w:r>
    </w:p>
    <w:p w:rsidR="007D6528" w:rsidRDefault="007D6528">
      <w:pPr>
        <w:pStyle w:val="ConsPlusTitle"/>
        <w:jc w:val="center"/>
      </w:pPr>
    </w:p>
    <w:p w:rsidR="007D6528" w:rsidRDefault="007D6528">
      <w:pPr>
        <w:pStyle w:val="ConsPlusTitle"/>
        <w:jc w:val="center"/>
      </w:pPr>
      <w:r>
        <w:t>ПРИКАЗ</w:t>
      </w:r>
    </w:p>
    <w:p w:rsidR="007D6528" w:rsidRDefault="007D6528">
      <w:pPr>
        <w:pStyle w:val="ConsPlusTitle"/>
        <w:jc w:val="center"/>
      </w:pPr>
      <w:r>
        <w:t>от 6 июля 2022 г. N 531</w:t>
      </w:r>
    </w:p>
    <w:p w:rsidR="007D6528" w:rsidRDefault="007D6528">
      <w:pPr>
        <w:pStyle w:val="ConsPlusTitle"/>
        <w:jc w:val="center"/>
      </w:pPr>
    </w:p>
    <w:p w:rsidR="007D6528" w:rsidRDefault="007D6528">
      <w:pPr>
        <w:pStyle w:val="ConsPlusTitle"/>
        <w:jc w:val="center"/>
      </w:pPr>
      <w:r>
        <w:t>ОБ УТВЕРЖДЕНИИ</w:t>
      </w:r>
    </w:p>
    <w:p w:rsidR="007D6528" w:rsidRDefault="007D652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D6528" w:rsidRDefault="007D652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D6528" w:rsidRDefault="007D6528">
      <w:pPr>
        <w:pStyle w:val="ConsPlusTitle"/>
        <w:jc w:val="center"/>
      </w:pPr>
      <w:r>
        <w:t>31.02.05 СТОМАТОЛОГИЯ ОРТОПЕДИЧЕСКАЯ</w:t>
      </w:r>
    </w:p>
    <w:p w:rsidR="007D6528" w:rsidRDefault="007D65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65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28" w:rsidRDefault="007D65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28" w:rsidRDefault="007D65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6528" w:rsidRDefault="007D65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528" w:rsidRDefault="007D65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28" w:rsidRDefault="007D6528">
            <w:pPr>
              <w:pStyle w:val="ConsPlusNormal"/>
            </w:pPr>
          </w:p>
        </w:tc>
      </w:tr>
    </w:tbl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31.02.05 Стоматология ортопедическая (далее - стандарт).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31.02.05</w:t>
        </w:r>
      </w:hyperlink>
      <w:r>
        <w:t xml:space="preserve"> Стоматология ортопедическая, утвержденным приказом Министерства образования и науки Российской Федерации от 11 августа 2014 г. N 972 (зарегистрирован Министерством юстиции Российской Федерации 25 августа 2014 г., регистрационный N 33767), с изменениями, внесенными приказами Министерства образования и науки Российской Федерации от 9 апреля 2015 г</w:t>
      </w:r>
      <w:proofErr w:type="gramEnd"/>
      <w:r>
        <w:t xml:space="preserve">. </w:t>
      </w:r>
      <w:proofErr w:type="gramStart"/>
      <w:r>
        <w:t>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</w:t>
      </w:r>
      <w:proofErr w:type="gramEnd"/>
      <w:r>
        <w:t xml:space="preserve"> 31 декабря 2022 года.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right"/>
      </w:pPr>
      <w:r>
        <w:t>Министр</w:t>
      </w:r>
    </w:p>
    <w:p w:rsidR="007D6528" w:rsidRDefault="007D6528">
      <w:pPr>
        <w:pStyle w:val="ConsPlusNormal"/>
        <w:jc w:val="right"/>
      </w:pPr>
      <w:r>
        <w:t>С.С.КРАВЦОВ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right"/>
        <w:outlineLvl w:val="0"/>
      </w:pPr>
      <w:r>
        <w:t>Приложение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right"/>
      </w:pPr>
      <w:r>
        <w:t>Утвержден</w:t>
      </w:r>
    </w:p>
    <w:p w:rsidR="007D6528" w:rsidRDefault="007D6528">
      <w:pPr>
        <w:pStyle w:val="ConsPlusNormal"/>
        <w:jc w:val="right"/>
      </w:pPr>
      <w:r>
        <w:t>приказом Министерства просвещения</w:t>
      </w:r>
    </w:p>
    <w:p w:rsidR="007D6528" w:rsidRDefault="007D6528">
      <w:pPr>
        <w:pStyle w:val="ConsPlusNormal"/>
        <w:jc w:val="right"/>
      </w:pPr>
      <w:r>
        <w:t>Российской Федерации</w:t>
      </w:r>
    </w:p>
    <w:p w:rsidR="007D6528" w:rsidRDefault="007D6528">
      <w:pPr>
        <w:pStyle w:val="ConsPlusNormal"/>
        <w:jc w:val="right"/>
      </w:pPr>
      <w:r>
        <w:t>от 6 июля 2022 г. N 531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7D6528" w:rsidRDefault="007D652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D6528" w:rsidRDefault="007D6528">
      <w:pPr>
        <w:pStyle w:val="ConsPlusTitle"/>
        <w:jc w:val="center"/>
      </w:pPr>
      <w:r>
        <w:t>31.02.05 СТОМАТОЛОГИЯ ОРТОПЕДИЧЕСКАЯ</w:t>
      </w:r>
    </w:p>
    <w:p w:rsidR="007D6528" w:rsidRDefault="007D65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D65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28" w:rsidRDefault="007D65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28" w:rsidRDefault="007D65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6528" w:rsidRDefault="007D65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6528" w:rsidRDefault="007D65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6528" w:rsidRDefault="007D6528">
            <w:pPr>
              <w:pStyle w:val="ConsPlusNormal"/>
            </w:pPr>
          </w:p>
        </w:tc>
      </w:tr>
    </w:tbl>
    <w:p w:rsidR="007D6528" w:rsidRDefault="007D6528">
      <w:pPr>
        <w:pStyle w:val="ConsPlusNormal"/>
        <w:jc w:val="both"/>
      </w:pPr>
    </w:p>
    <w:p w:rsidR="007D6528" w:rsidRDefault="007D6528">
      <w:pPr>
        <w:pStyle w:val="ConsPlusTitle"/>
        <w:jc w:val="center"/>
        <w:outlineLvl w:val="1"/>
      </w:pPr>
      <w:r>
        <w:t>I. ОБЩИЕ ПОЛОЖЕНИЯ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31.02.05 Стоматология ортопедическая (далее соответственно - ФГОС СПО, образовательная программа, специальность) в соответствии с квалификацией специалиста среднего звена "зубной техник" &lt;1&gt;.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7D6528" w:rsidRDefault="007D6528">
      <w:pPr>
        <w:pStyle w:val="ConsPlusNormal"/>
        <w:spacing w:before="220"/>
        <w:ind w:firstLine="540"/>
        <w:jc w:val="both"/>
      </w:pPr>
      <w:r>
        <w:t>1.4.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1.5.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</w:t>
      </w:r>
      <w:r>
        <w:lastRenderedPageBreak/>
        <w:t>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&lt;2&gt;.</w:t>
      </w:r>
      <w:proofErr w:type="gramEnd"/>
    </w:p>
    <w:p w:rsidR="007D6528" w:rsidRDefault="007D652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>1.7.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&lt;3&gt;.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bookmarkStart w:id="2" w:name="P63"/>
      <w:bookmarkEnd w:id="2"/>
      <w:r>
        <w:t>1.8.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на базе среднего общего образования - 1 год 10 месяцев.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1.9.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1.10.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3">
        <w:r>
          <w:rPr>
            <w:color w:val="0000FF"/>
          </w:rPr>
          <w:t>пунктом 1.8</w:t>
        </w:r>
      </w:hyperlink>
      <w:r>
        <w:t xml:space="preserve"> ФГОС СПО.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1.11.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D6528" w:rsidRDefault="007D6528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1.12.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02</w:t>
        </w:r>
      </w:hyperlink>
      <w:r>
        <w:t xml:space="preserve"> Здравоохранение &lt;4&gt;.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1.13. При разработке образовательной программы организация устанавливает направленность, которая соответствует специальности в целом с учетом, соответствующей ПОП.</w:t>
      </w:r>
    </w:p>
    <w:p w:rsidR="007D6528" w:rsidRDefault="007D65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практику;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right"/>
      </w:pPr>
      <w:r>
        <w:t>Таблица N 1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center"/>
      </w:pPr>
      <w:bookmarkStart w:id="4" w:name="P85"/>
      <w:bookmarkEnd w:id="4"/>
      <w:r>
        <w:t>Структура и объем образовательной программы</w:t>
      </w:r>
    </w:p>
    <w:p w:rsidR="007D6528" w:rsidRDefault="007D65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7D6528">
        <w:tc>
          <w:tcPr>
            <w:tcW w:w="5669" w:type="dxa"/>
          </w:tcPr>
          <w:p w:rsidR="007D6528" w:rsidRDefault="007D652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</w:tcPr>
          <w:p w:rsidR="007D6528" w:rsidRDefault="007D6528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D6528">
        <w:tc>
          <w:tcPr>
            <w:tcW w:w="5669" w:type="dxa"/>
          </w:tcPr>
          <w:p w:rsidR="007D6528" w:rsidRDefault="007D652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</w:tcPr>
          <w:p w:rsidR="007D6528" w:rsidRDefault="007D6528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7D6528">
        <w:tc>
          <w:tcPr>
            <w:tcW w:w="5669" w:type="dxa"/>
          </w:tcPr>
          <w:p w:rsidR="007D6528" w:rsidRDefault="007D6528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</w:tcPr>
          <w:p w:rsidR="007D6528" w:rsidRDefault="007D6528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7D6528">
        <w:tc>
          <w:tcPr>
            <w:tcW w:w="5669" w:type="dxa"/>
          </w:tcPr>
          <w:p w:rsidR="007D6528" w:rsidRDefault="007D652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</w:tcPr>
          <w:p w:rsidR="007D6528" w:rsidRDefault="007D6528">
            <w:pPr>
              <w:pStyle w:val="ConsPlusNormal"/>
              <w:jc w:val="center"/>
            </w:pPr>
            <w:r>
              <w:t>108</w:t>
            </w:r>
          </w:p>
        </w:tc>
      </w:tr>
      <w:tr w:rsidR="007D6528">
        <w:tc>
          <w:tcPr>
            <w:tcW w:w="9070" w:type="dxa"/>
            <w:gridSpan w:val="2"/>
          </w:tcPr>
          <w:p w:rsidR="007D6528" w:rsidRDefault="007D652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D6528">
        <w:tc>
          <w:tcPr>
            <w:tcW w:w="5669" w:type="dxa"/>
          </w:tcPr>
          <w:p w:rsidR="007D6528" w:rsidRDefault="007D652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1" w:type="dxa"/>
          </w:tcPr>
          <w:p w:rsidR="007D6528" w:rsidRDefault="007D6528">
            <w:pPr>
              <w:pStyle w:val="ConsPlusNormal"/>
              <w:jc w:val="center"/>
            </w:pPr>
            <w:r>
              <w:t>2952</w:t>
            </w:r>
          </w:p>
        </w:tc>
      </w:tr>
    </w:tbl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Объем обязательной части без учета объема государственной итоговой аттестации должен </w:t>
      </w:r>
      <w:r>
        <w:lastRenderedPageBreak/>
        <w:t>составлять не более 70 процентов от общего объема времени, отведенного на освоение образовательной программы.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 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D6528" w:rsidRDefault="007D65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7D6528" w:rsidRDefault="007D652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выполнение подготовительных и организационно-технологических процедур при изготовлении зубных протезов и аппаратов;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изготовление съемных пластиночных, несъемных и бюгельных протезов;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изготовление ортодонтических аппаратов челюстно-лицевых протезов.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8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</w:t>
      </w:r>
      <w:r>
        <w:lastRenderedPageBreak/>
        <w:t>профессиональной деятельности, предупреждению профессиональных заболеваний.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 с курсом биомеханики зубочелюстной системы", "Основы микробиологии и инфекционная безопасность", "Стоматологические заболевания", "Гигиена с экологией человека".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08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7D6528" w:rsidRDefault="007D652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7D6528" w:rsidRDefault="007D65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 w:rsidR="007D6528" w:rsidRDefault="007D6528">
      <w:pPr>
        <w:pStyle w:val="ConsPlusNormal"/>
        <w:jc w:val="both"/>
      </w:pPr>
      <w:r>
        <w:t xml:space="preserve">(п. 2.12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4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7D6528" w:rsidRDefault="007D6528">
      <w:pPr>
        <w:pStyle w:val="ConsPlusNormal"/>
        <w:jc w:val="both"/>
      </w:pPr>
      <w:r>
        <w:t xml:space="preserve">(сноска введена </w:t>
      </w:r>
      <w:hyperlink r:id="rId25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ind w:firstLine="540"/>
        <w:jc w:val="both"/>
      </w:pPr>
    </w:p>
    <w:p w:rsidR="007D6528" w:rsidRDefault="007D6528">
      <w:pPr>
        <w:pStyle w:val="ConsPlusNormal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Title"/>
        <w:jc w:val="center"/>
        <w:outlineLvl w:val="1"/>
      </w:pPr>
      <w:bookmarkStart w:id="6" w:name="P135"/>
      <w:bookmarkEnd w:id="6"/>
      <w:r>
        <w:t>III. ТРЕБОВАНИЯ К РЕЗУЛЬТАТАМ ОСВОЕНИЯ</w:t>
      </w:r>
    </w:p>
    <w:p w:rsidR="007D6528" w:rsidRDefault="007D6528">
      <w:pPr>
        <w:pStyle w:val="ConsPlusTitle"/>
        <w:jc w:val="center"/>
      </w:pPr>
      <w:r>
        <w:t>ОБРАЗОВАТЕЛЬНОЙ ПРОГРАММЫ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D6528" w:rsidRDefault="007D652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D6528" w:rsidRDefault="007D652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108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ПОП.</w:t>
      </w:r>
    </w:p>
    <w:p w:rsidR="007D6528" w:rsidRDefault="007D65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right"/>
      </w:pPr>
      <w:r>
        <w:t>Таблица N 2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sectPr w:rsidR="007D6528" w:rsidSect="00CD6D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7152"/>
      </w:tblGrid>
      <w:tr w:rsidR="007D6528">
        <w:tc>
          <w:tcPr>
            <w:tcW w:w="2986" w:type="dxa"/>
          </w:tcPr>
          <w:p w:rsidR="007D6528" w:rsidRDefault="007D6528">
            <w:pPr>
              <w:pStyle w:val="ConsPlusNormal"/>
              <w:jc w:val="center"/>
            </w:pPr>
            <w:r>
              <w:lastRenderedPageBreak/>
              <w:t>Виды деятельности</w:t>
            </w:r>
          </w:p>
        </w:tc>
        <w:tc>
          <w:tcPr>
            <w:tcW w:w="7152" w:type="dxa"/>
          </w:tcPr>
          <w:p w:rsidR="007D6528" w:rsidRDefault="007D652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D6528">
        <w:tc>
          <w:tcPr>
            <w:tcW w:w="2986" w:type="dxa"/>
          </w:tcPr>
          <w:p w:rsidR="007D6528" w:rsidRDefault="007D65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52" w:type="dxa"/>
          </w:tcPr>
          <w:p w:rsidR="007D6528" w:rsidRDefault="007D6528">
            <w:pPr>
              <w:pStyle w:val="ConsPlusNormal"/>
              <w:jc w:val="center"/>
            </w:pPr>
            <w:r>
              <w:t>2</w:t>
            </w:r>
          </w:p>
        </w:tc>
      </w:tr>
      <w:tr w:rsidR="007D6528">
        <w:tc>
          <w:tcPr>
            <w:tcW w:w="2986" w:type="dxa"/>
          </w:tcPr>
          <w:p w:rsidR="007D6528" w:rsidRDefault="007D6528">
            <w:pPr>
              <w:pStyle w:val="ConsPlusNormal"/>
              <w:jc w:val="both"/>
            </w:pPr>
            <w:r>
              <w:t>выполнение подготовительных и организационно-технологических процедур при изготовлении зубных протезов и аппаратов</w:t>
            </w:r>
          </w:p>
        </w:tc>
        <w:tc>
          <w:tcPr>
            <w:tcW w:w="7152" w:type="dxa"/>
          </w:tcPr>
          <w:p w:rsidR="007D6528" w:rsidRDefault="007D6528">
            <w:pPr>
              <w:pStyle w:val="ConsPlusNormal"/>
              <w:jc w:val="both"/>
            </w:pPr>
            <w:r>
              <w:t>ПК 1.1. Осуществлять подготовку стоматологического оборудования и оснащения зуботехнической лаборатории к работе с учетом организации зуботехнического производства.</w:t>
            </w:r>
          </w:p>
          <w:p w:rsidR="007D6528" w:rsidRDefault="007D6528">
            <w:pPr>
              <w:pStyle w:val="ConsPlusNormal"/>
              <w:jc w:val="both"/>
            </w:pPr>
            <w:r>
              <w:t>ПК 1.2. Проводить контроль исправности, правильности эксплуатации стоматологического оборудования и оснащения, материалов зуботехнической лаборатории.</w:t>
            </w:r>
          </w:p>
          <w:p w:rsidR="007D6528" w:rsidRDefault="007D6528">
            <w:pPr>
              <w:pStyle w:val="ConsPlusNormal"/>
              <w:jc w:val="both"/>
            </w:pPr>
            <w:r>
              <w:t>ПК 1.3. Обеспечивать требования охраны труда, правил техники безопасности, санитарно-эпидемиологического и гигиенического режимов при изготовлении зубных протезов и аппаратов.</w:t>
            </w:r>
          </w:p>
          <w:p w:rsidR="007D6528" w:rsidRDefault="007D6528">
            <w:pPr>
              <w:pStyle w:val="ConsPlusNormal"/>
              <w:jc w:val="both"/>
            </w:pPr>
            <w:r>
              <w:t>ПК 1.4. Организовывать деятельность находящегося в распоряжении медицинского персонала.</w:t>
            </w:r>
          </w:p>
          <w:p w:rsidR="007D6528" w:rsidRDefault="007D6528">
            <w:pPr>
              <w:pStyle w:val="ConsPlusNormal"/>
              <w:jc w:val="both"/>
            </w:pPr>
            <w:r>
              <w:t>ПК 1.5. Вести медицинскую документацию при изготовлении зубных протезов и аппаратов.</w:t>
            </w:r>
          </w:p>
          <w:p w:rsidR="007D6528" w:rsidRDefault="007D6528">
            <w:pPr>
              <w:pStyle w:val="ConsPlusNormal"/>
              <w:jc w:val="both"/>
            </w:pPr>
            <w:r>
              <w:t>ПК 1.6. Оказывать медицинскую помощь в экстренной форме.</w:t>
            </w:r>
          </w:p>
        </w:tc>
      </w:tr>
      <w:tr w:rsidR="007D6528">
        <w:tc>
          <w:tcPr>
            <w:tcW w:w="2986" w:type="dxa"/>
          </w:tcPr>
          <w:p w:rsidR="007D6528" w:rsidRDefault="007D6528">
            <w:pPr>
              <w:pStyle w:val="ConsPlusNormal"/>
              <w:jc w:val="both"/>
            </w:pPr>
            <w:r>
              <w:t>изготовление съемных пластиночных, несъемных и бюгельных протезов</w:t>
            </w:r>
          </w:p>
        </w:tc>
        <w:tc>
          <w:tcPr>
            <w:tcW w:w="7152" w:type="dxa"/>
            <w:vAlign w:val="center"/>
          </w:tcPr>
          <w:p w:rsidR="007D6528" w:rsidRDefault="007D6528">
            <w:pPr>
              <w:pStyle w:val="ConsPlusNormal"/>
              <w:jc w:val="both"/>
            </w:pPr>
            <w:r>
              <w:t>ПК 2.1. Изготавливать съемные пластиночные протезы при частичном и полном отсутствии зубов.</w:t>
            </w:r>
          </w:p>
          <w:p w:rsidR="007D6528" w:rsidRDefault="007D6528">
            <w:pPr>
              <w:pStyle w:val="ConsPlusNormal"/>
              <w:jc w:val="both"/>
            </w:pPr>
            <w:r>
              <w:t>ПК 2.2. Производить починку съемных пластиночных протезов.</w:t>
            </w:r>
          </w:p>
          <w:p w:rsidR="007D6528" w:rsidRDefault="007D6528">
            <w:pPr>
              <w:pStyle w:val="ConsPlusNormal"/>
              <w:jc w:val="both"/>
            </w:pPr>
            <w:r>
              <w:t>ПК 2.3. Изготавливать различные виды несъемных протезов с учетом индивидуальных особенностей пациента.</w:t>
            </w:r>
          </w:p>
          <w:p w:rsidR="007D6528" w:rsidRDefault="007D6528">
            <w:pPr>
              <w:pStyle w:val="ConsPlusNormal"/>
              <w:jc w:val="both"/>
            </w:pPr>
            <w:r>
              <w:t>ПК 2.4. Изготавливать литые бюгельные зубные протезы.</w:t>
            </w:r>
          </w:p>
        </w:tc>
      </w:tr>
      <w:tr w:rsidR="007D6528">
        <w:tc>
          <w:tcPr>
            <w:tcW w:w="2986" w:type="dxa"/>
          </w:tcPr>
          <w:p w:rsidR="007D6528" w:rsidRDefault="007D6528">
            <w:pPr>
              <w:pStyle w:val="ConsPlusNormal"/>
              <w:jc w:val="both"/>
            </w:pPr>
            <w:r>
              <w:t>изготовление ортодонтических аппаратов челюстно-лицевых протезов</w:t>
            </w:r>
          </w:p>
        </w:tc>
        <w:tc>
          <w:tcPr>
            <w:tcW w:w="7152" w:type="dxa"/>
            <w:vAlign w:val="center"/>
          </w:tcPr>
          <w:p w:rsidR="007D6528" w:rsidRDefault="007D6528">
            <w:pPr>
              <w:pStyle w:val="ConsPlusNormal"/>
              <w:jc w:val="both"/>
            </w:pPr>
            <w:r>
              <w:t>ПК. 3.1. Изготавливать основные съемные и несъемные ортодонтические аппараты с учетом индивидуальных особенностей пациента.</w:t>
            </w:r>
          </w:p>
          <w:p w:rsidR="007D6528" w:rsidRDefault="007D6528">
            <w:pPr>
              <w:pStyle w:val="ConsPlusNormal"/>
              <w:jc w:val="both"/>
            </w:pPr>
            <w:r>
              <w:t>ПК 3.2. Изготавливать фиксирующие и репонирующие аппараты.</w:t>
            </w:r>
          </w:p>
          <w:p w:rsidR="007D6528" w:rsidRDefault="007D6528">
            <w:pPr>
              <w:pStyle w:val="ConsPlusNormal"/>
              <w:jc w:val="both"/>
            </w:pPr>
            <w:r>
              <w:t>ПК. 3.3. Изготавливать замещающие протезы.</w:t>
            </w:r>
          </w:p>
          <w:p w:rsidR="007D6528" w:rsidRDefault="007D6528">
            <w:pPr>
              <w:pStyle w:val="ConsPlusNormal"/>
              <w:jc w:val="both"/>
            </w:pPr>
            <w:r>
              <w:t>ПК 3.4. Изготавливать обтураторы при расщелинах твердого и мягкого неба.</w:t>
            </w:r>
          </w:p>
          <w:p w:rsidR="007D6528" w:rsidRDefault="007D6528">
            <w:pPr>
              <w:pStyle w:val="ConsPlusNormal"/>
              <w:jc w:val="both"/>
            </w:pPr>
            <w:r>
              <w:t>ПК 3.5. Изготавливать лечебно-профилактические аппараты (шины).</w:t>
            </w:r>
          </w:p>
        </w:tc>
      </w:tr>
    </w:tbl>
    <w:p w:rsidR="007D6528" w:rsidRDefault="007D6528">
      <w:pPr>
        <w:pStyle w:val="ConsPlusNormal"/>
        <w:sectPr w:rsidR="007D65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8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7D6528" w:rsidRDefault="007D65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&lt;5&gt;.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D6528" w:rsidRDefault="007D6528">
      <w:pPr>
        <w:pStyle w:val="ConsPlusTitle"/>
        <w:jc w:val="center"/>
      </w:pPr>
      <w:r>
        <w:t>ОБРАЗОВАТЕЛЬНОЙ ПРОГРАММЫ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&lt;6&gt;.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</w:t>
      </w:r>
      <w:r>
        <w:lastRenderedPageBreak/>
        <w:t>Министерством юстиции Российской Федерации 29 января 2021 г., регистрационный N 62296).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7D6528" w:rsidRDefault="007D652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7D6528" w:rsidRDefault="007D652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</w:t>
      </w:r>
      <w:r>
        <w:lastRenderedPageBreak/>
        <w:t>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D6528" w:rsidRDefault="007D652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1.12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7D6528" w:rsidRDefault="007D6528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1.12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1.12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7D6528" w:rsidRDefault="007D6528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D6528" w:rsidRDefault="007D6528">
      <w:pPr>
        <w:pStyle w:val="ConsPlusNormal"/>
        <w:jc w:val="both"/>
      </w:pPr>
      <w:r>
        <w:t xml:space="preserve">(п. 4.6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 xml:space="preserve">&lt;7&gt; Бюджетный </w:t>
      </w:r>
      <w:hyperlink r:id="rId40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D6528" w:rsidRDefault="007D6528">
      <w:pPr>
        <w:pStyle w:val="ConsPlusNormal"/>
        <w:ind w:firstLine="540"/>
        <w:jc w:val="both"/>
      </w:pPr>
    </w:p>
    <w:p w:rsidR="007D6528" w:rsidRDefault="007D6528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7D6528" w:rsidRDefault="007D6528">
      <w:pPr>
        <w:pStyle w:val="ConsPlusNormal"/>
        <w:spacing w:before="220"/>
        <w:ind w:firstLine="540"/>
        <w:jc w:val="both"/>
      </w:pPr>
      <w:proofErr w:type="gramStart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  <w:proofErr w:type="gramEnd"/>
    </w:p>
    <w:p w:rsidR="007D6528" w:rsidRDefault="007D652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7D6528" w:rsidRDefault="007D652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D6528" w:rsidRDefault="007D6528">
      <w:pPr>
        <w:pStyle w:val="ConsPlusNormal"/>
        <w:jc w:val="both"/>
      </w:pPr>
      <w:r>
        <w:t xml:space="preserve">(пп. "в" 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jc w:val="both"/>
      </w:pPr>
    </w:p>
    <w:p w:rsidR="007D6528" w:rsidRDefault="007D65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7A3" w:rsidRDefault="008F07A3">
      <w:bookmarkStart w:id="7" w:name="_GoBack"/>
      <w:bookmarkEnd w:id="7"/>
    </w:p>
    <w:sectPr w:rsidR="008F07A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28"/>
    <w:rsid w:val="003A451E"/>
    <w:rsid w:val="007D6528"/>
    <w:rsid w:val="008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6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6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65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65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483090&amp;dst=110893" TargetMode="External"/><Relationship Id="rId18" Type="http://schemas.openxmlformats.org/officeDocument/2006/relationships/hyperlink" Target="https://login.consultant.ru/link/?req=doc&amp;base=LAW&amp;n=483090&amp;dst=110894" TargetMode="External"/><Relationship Id="rId26" Type="http://schemas.openxmlformats.org/officeDocument/2006/relationships/hyperlink" Target="https://login.consultant.ru/link/?req=doc&amp;base=LAW&amp;n=483090&amp;dst=110904" TargetMode="External"/><Relationship Id="rId39" Type="http://schemas.openxmlformats.org/officeDocument/2006/relationships/hyperlink" Target="https://login.consultant.ru/link/?req=doc&amp;base=LAW&amp;n=483090&amp;dst=1109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90&amp;dst=110897" TargetMode="External"/><Relationship Id="rId34" Type="http://schemas.openxmlformats.org/officeDocument/2006/relationships/hyperlink" Target="https://login.consultant.ru/link/?req=doc&amp;base=LAW&amp;n=441707&amp;dst=10013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8439&amp;dst=100051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214720&amp;dst=100047" TargetMode="External"/><Relationship Id="rId25" Type="http://schemas.openxmlformats.org/officeDocument/2006/relationships/hyperlink" Target="https://login.consultant.ru/link/?req=doc&amp;base=LAW&amp;n=483090&amp;dst=110901" TargetMode="External"/><Relationship Id="rId33" Type="http://schemas.openxmlformats.org/officeDocument/2006/relationships/hyperlink" Target="https://login.consultant.ru/link/?req=doc&amp;base=LAW&amp;n=367564&amp;dst=100037" TargetMode="External"/><Relationship Id="rId38" Type="http://schemas.openxmlformats.org/officeDocument/2006/relationships/hyperlink" Target="https://login.consultant.ru/link/?req=doc&amp;base=LAW&amp;n=4703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4720&amp;dst=100052" TargetMode="External"/><Relationship Id="rId20" Type="http://schemas.openxmlformats.org/officeDocument/2006/relationships/hyperlink" Target="https://login.consultant.ru/link/?req=doc&amp;base=LAW&amp;n=483090&amp;dst=110896" TargetMode="External"/><Relationship Id="rId29" Type="http://schemas.openxmlformats.org/officeDocument/2006/relationships/hyperlink" Target="https://login.consultant.ru/link/?req=doc&amp;base=LAW&amp;n=483090&amp;dst=110907" TargetMode="External"/><Relationship Id="rId41" Type="http://schemas.openxmlformats.org/officeDocument/2006/relationships/hyperlink" Target="https://login.consultant.ru/link/?req=doc&amp;base=LAW&amp;n=483090&amp;dst=1109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0892" TargetMode="External"/><Relationship Id="rId11" Type="http://schemas.openxmlformats.org/officeDocument/2006/relationships/hyperlink" Target="https://login.consultant.ru/link/?req=doc&amp;base=LAW&amp;n=483090&amp;dst=110892" TargetMode="External"/><Relationship Id="rId24" Type="http://schemas.openxmlformats.org/officeDocument/2006/relationships/hyperlink" Target="https://login.consultant.ru/link/?req=doc&amp;base=LAW&amp;n=454225&amp;dst=633" TargetMode="External"/><Relationship Id="rId32" Type="http://schemas.openxmlformats.org/officeDocument/2006/relationships/hyperlink" Target="https://login.consultant.ru/link/?req=doc&amp;base=LAW&amp;n=371594&amp;dst=100047" TargetMode="External"/><Relationship Id="rId37" Type="http://schemas.openxmlformats.org/officeDocument/2006/relationships/hyperlink" Target="https://login.consultant.ru/link/?req=doc&amp;base=LAW&amp;n=483090&amp;dst=110911" TargetMode="External"/><Relationship Id="rId40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336&amp;dst=100249" TargetMode="External"/><Relationship Id="rId23" Type="http://schemas.openxmlformats.org/officeDocument/2006/relationships/hyperlink" Target="https://login.consultant.ru/link/?req=doc&amp;base=LAW&amp;n=483090&amp;dst=110899" TargetMode="External"/><Relationship Id="rId28" Type="http://schemas.openxmlformats.org/officeDocument/2006/relationships/hyperlink" Target="https://login.consultant.ru/link/?req=doc&amp;base=LAW&amp;n=483090&amp;dst=110906" TargetMode="External"/><Relationship Id="rId36" Type="http://schemas.openxmlformats.org/officeDocument/2006/relationships/hyperlink" Target="https://login.consultant.ru/link/?req=doc&amp;base=LAW&amp;n=483090&amp;dst=110910" TargetMode="External"/><Relationship Id="rId10" Type="http://schemas.openxmlformats.org/officeDocument/2006/relationships/hyperlink" Target="https://login.consultant.ru/link/?req=doc&amp;base=LAW&amp;n=377712&amp;dst=101474" TargetMode="External"/><Relationship Id="rId19" Type="http://schemas.openxmlformats.org/officeDocument/2006/relationships/hyperlink" Target="https://login.consultant.ru/link/?req=doc&amp;base=LAW&amp;n=483090&amp;dst=110895" TargetMode="External"/><Relationship Id="rId31" Type="http://schemas.openxmlformats.org/officeDocument/2006/relationships/hyperlink" Target="https://login.consultant.ru/link/?req=doc&amp;base=LAW&amp;n=483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406&amp;dst=100012" TargetMode="External"/><Relationship Id="rId14" Type="http://schemas.openxmlformats.org/officeDocument/2006/relationships/hyperlink" Target="https://login.consultant.ru/link/?req=doc&amp;base=LAW&amp;n=470336&amp;dst=446" TargetMode="External"/><Relationship Id="rId22" Type="http://schemas.openxmlformats.org/officeDocument/2006/relationships/hyperlink" Target="https://login.consultant.ru/link/?req=doc&amp;base=LAW&amp;n=483090&amp;dst=110898" TargetMode="External"/><Relationship Id="rId27" Type="http://schemas.openxmlformats.org/officeDocument/2006/relationships/hyperlink" Target="https://login.consultant.ru/link/?req=doc&amp;base=LAW&amp;n=483090&amp;dst=110905" TargetMode="External"/><Relationship Id="rId30" Type="http://schemas.openxmlformats.org/officeDocument/2006/relationships/hyperlink" Target="https://login.consultant.ru/link/?req=doc&amp;base=LAW&amp;n=470336&amp;dst=415" TargetMode="External"/><Relationship Id="rId35" Type="http://schemas.openxmlformats.org/officeDocument/2006/relationships/hyperlink" Target="https://login.consultant.ru/link/?req=doc&amp;base=LAW&amp;n=483090&amp;dst=11090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2024-12-10T02:30:00Z</dcterms:created>
  <dcterms:modified xsi:type="dcterms:W3CDTF">2024-12-10T02:34:00Z</dcterms:modified>
</cp:coreProperties>
</file>