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6B" w:rsidRDefault="004C0B6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C0B6B" w:rsidRDefault="004C0B6B">
      <w:pPr>
        <w:pStyle w:val="ConsPlusNormal"/>
        <w:jc w:val="both"/>
        <w:outlineLvl w:val="0"/>
      </w:pPr>
    </w:p>
    <w:p w:rsidR="004C0B6B" w:rsidRDefault="004C0B6B">
      <w:pPr>
        <w:pStyle w:val="ConsPlusNormal"/>
        <w:outlineLvl w:val="0"/>
      </w:pPr>
      <w:r>
        <w:t>Зарегистрировано в Минюсте России 1 июля 2022 г. N 69109</w:t>
      </w:r>
    </w:p>
    <w:p w:rsidR="004C0B6B" w:rsidRDefault="004C0B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Title"/>
        <w:jc w:val="center"/>
      </w:pPr>
      <w:r>
        <w:t>МИНИСТЕРСТВО ПРОСВЕЩЕНИЯ РОССИЙСКОЙ ФЕДЕРАЦИИ</w:t>
      </w:r>
    </w:p>
    <w:p w:rsidR="004C0B6B" w:rsidRDefault="004C0B6B">
      <w:pPr>
        <w:pStyle w:val="ConsPlusTitle"/>
        <w:jc w:val="center"/>
      </w:pPr>
    </w:p>
    <w:p w:rsidR="004C0B6B" w:rsidRDefault="004C0B6B">
      <w:pPr>
        <w:pStyle w:val="ConsPlusTitle"/>
        <w:jc w:val="center"/>
      </w:pPr>
      <w:r>
        <w:t>ПРИКАЗ</w:t>
      </w:r>
    </w:p>
    <w:p w:rsidR="004C0B6B" w:rsidRDefault="004C0B6B">
      <w:pPr>
        <w:pStyle w:val="ConsPlusTitle"/>
        <w:jc w:val="center"/>
      </w:pPr>
      <w:r>
        <w:t>от 1 июня 2022 г. N 388</w:t>
      </w:r>
    </w:p>
    <w:p w:rsidR="004C0B6B" w:rsidRDefault="004C0B6B">
      <w:pPr>
        <w:pStyle w:val="ConsPlusTitle"/>
        <w:jc w:val="center"/>
      </w:pPr>
    </w:p>
    <w:p w:rsidR="004C0B6B" w:rsidRDefault="004C0B6B">
      <w:pPr>
        <w:pStyle w:val="ConsPlusTitle"/>
        <w:jc w:val="center"/>
      </w:pPr>
      <w:r>
        <w:t>ОБ УТВЕРЖДЕНИИ</w:t>
      </w:r>
    </w:p>
    <w:p w:rsidR="004C0B6B" w:rsidRDefault="004C0B6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C0B6B" w:rsidRDefault="004C0B6B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4C0B6B" w:rsidRDefault="004C0B6B">
      <w:pPr>
        <w:pStyle w:val="ConsPlusTitle"/>
        <w:jc w:val="center"/>
      </w:pPr>
      <w:r>
        <w:t>35.02.09 ВОДНЫЕ БИОРЕСУРСЫ И АКВАКУЛЬТУРА</w:t>
      </w:r>
    </w:p>
    <w:p w:rsidR="004C0B6B" w:rsidRDefault="004C0B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0B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B6B" w:rsidRDefault="004C0B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B6B" w:rsidRDefault="004C0B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B6B" w:rsidRDefault="004C0B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B6B" w:rsidRDefault="004C0B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B6B" w:rsidRDefault="004C0B6B">
            <w:pPr>
              <w:pStyle w:val="ConsPlusNormal"/>
            </w:pPr>
          </w:p>
        </w:tc>
      </w:tr>
    </w:tbl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</w:t>
      </w:r>
      <w:proofErr w:type="gramEnd"/>
      <w:r>
        <w:t xml:space="preserve"> 434 (Собрание законодательства Российской Федерации, 2019, N 16, ст. 1942), приказываю: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35.02.09 Водные биоресурсы и аквакультура (далее - стандарт).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35.02.09</w:t>
        </w:r>
      </w:hyperlink>
      <w:r>
        <w:t xml:space="preserve"> Ихтиология и рыбоводство, утвержденным приказом Министерства образования и науки Российской Федерации от 7 мая 2014 г. N 458 (зарегистрирован Министерством юстиции Российской Федерации 19 июня 2014 г., регистрационный N 32804), с изменениями, внесенными приказом Министерства образования и науки Российской Федерации от 9 апреля 2015</w:t>
      </w:r>
      <w:proofErr w:type="gramEnd"/>
      <w:r>
        <w:t xml:space="preserve"> </w:t>
      </w:r>
      <w:proofErr w:type="gramStart"/>
      <w:r>
        <w:t xml:space="preserve">г. N 390 (зарегистрирован Министерством юстиции Российской Федерации 8 мая 2015 г., регистрационный N 37199)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г., а при реализации образовательной организацией образовательной программы по специальности </w:t>
      </w:r>
      <w:hyperlink r:id="rId11">
        <w:r>
          <w:rPr>
            <w:color w:val="0000FF"/>
          </w:rPr>
          <w:t>35.02.09</w:t>
        </w:r>
      </w:hyperlink>
      <w:r>
        <w:t xml:space="preserve"> Водные биоресурсы и аквакультура</w:t>
      </w:r>
      <w:proofErr w:type="gramEnd"/>
      <w:r>
        <w:t xml:space="preserve"> </w:t>
      </w:r>
      <w:proofErr w:type="gramStart"/>
      <w:r>
        <w:t xml:space="preserve">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 Российской Федерации, 2022, N 12, ст. 1871), - с 1 августа 2022 года.</w:t>
      </w:r>
      <w:proofErr w:type="gramEnd"/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jc w:val="right"/>
      </w:pPr>
      <w:r>
        <w:lastRenderedPageBreak/>
        <w:t>Министр</w:t>
      </w:r>
    </w:p>
    <w:p w:rsidR="004C0B6B" w:rsidRDefault="004C0B6B">
      <w:pPr>
        <w:pStyle w:val="ConsPlusNormal"/>
        <w:jc w:val="right"/>
      </w:pPr>
      <w:r>
        <w:t>С.С.КРАВЦОВ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jc w:val="right"/>
        <w:outlineLvl w:val="0"/>
      </w:pPr>
      <w:r>
        <w:t>Приложение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jc w:val="right"/>
      </w:pPr>
      <w:r>
        <w:t>Утвержден</w:t>
      </w:r>
    </w:p>
    <w:p w:rsidR="004C0B6B" w:rsidRDefault="004C0B6B">
      <w:pPr>
        <w:pStyle w:val="ConsPlusNormal"/>
        <w:jc w:val="right"/>
      </w:pPr>
      <w:r>
        <w:t>приказом Министерства просвещения</w:t>
      </w:r>
    </w:p>
    <w:p w:rsidR="004C0B6B" w:rsidRDefault="004C0B6B">
      <w:pPr>
        <w:pStyle w:val="ConsPlusNormal"/>
        <w:jc w:val="right"/>
      </w:pPr>
      <w:r>
        <w:t>Российской Федерации</w:t>
      </w:r>
    </w:p>
    <w:p w:rsidR="004C0B6B" w:rsidRDefault="004C0B6B">
      <w:pPr>
        <w:pStyle w:val="ConsPlusNormal"/>
        <w:jc w:val="right"/>
      </w:pPr>
      <w:r>
        <w:t>от 1 июня 2022 г. N 388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4C0B6B" w:rsidRDefault="004C0B6B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4C0B6B" w:rsidRDefault="004C0B6B">
      <w:pPr>
        <w:pStyle w:val="ConsPlusTitle"/>
        <w:jc w:val="center"/>
      </w:pPr>
      <w:r>
        <w:t>35.02.09 ВОДНЫЕ БИОРЕСУРСЫ И АКВАКУЛЬТУРА</w:t>
      </w:r>
    </w:p>
    <w:p w:rsidR="004C0B6B" w:rsidRDefault="004C0B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0B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B6B" w:rsidRDefault="004C0B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B6B" w:rsidRDefault="004C0B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B6B" w:rsidRDefault="004C0B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B6B" w:rsidRDefault="004C0B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B6B" w:rsidRDefault="004C0B6B">
            <w:pPr>
              <w:pStyle w:val="ConsPlusNormal"/>
            </w:pPr>
          </w:p>
        </w:tc>
      </w:tr>
    </w:tbl>
    <w:p w:rsidR="004C0B6B" w:rsidRDefault="004C0B6B">
      <w:pPr>
        <w:pStyle w:val="ConsPlusNormal"/>
        <w:jc w:val="both"/>
      </w:pPr>
    </w:p>
    <w:p w:rsidR="004C0B6B" w:rsidRDefault="004C0B6B">
      <w:pPr>
        <w:pStyle w:val="ConsPlusTitle"/>
        <w:jc w:val="center"/>
        <w:outlineLvl w:val="1"/>
      </w:pPr>
      <w:r>
        <w:t>I. ОБЩИЕ ПОЛОЖЕНИЯ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ind w:firstLine="540"/>
        <w:jc w:val="both"/>
      </w:pPr>
      <w:bookmarkStart w:id="1" w:name="P44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35.02.09 Водные биоресурсы и аквакультура (далее соответственно - ФГОС СПО, образовательная программа, специальность) в соответствии с квалификацией специалиста среднего звена "техник".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4">
        <w:r>
          <w:rPr>
            <w:color w:val="0000FF"/>
          </w:rPr>
          <w:t>стандарта</w:t>
        </w:r>
      </w:hyperlink>
      <w:r>
        <w:t xml:space="preserve"> среднего общего образования &lt;1&gt;,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4C0B6B" w:rsidRDefault="004C0B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государственный образовательный </w:t>
      </w:r>
      <w:hyperlink r:id="rId16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</w:t>
      </w:r>
      <w:proofErr w:type="gramEnd"/>
      <w:r>
        <w:t xml:space="preserve"> </w:t>
      </w:r>
      <w:proofErr w:type="gramStart"/>
      <w:r>
        <w:t xml:space="preserve">декабря 2020 г., </w:t>
      </w:r>
      <w:r>
        <w:lastRenderedPageBreak/>
        <w:t>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</w:t>
      </w:r>
      <w:proofErr w:type="gramEnd"/>
      <w:r>
        <w:t xml:space="preserve"> г., регистрационный N 77121).</w:t>
      </w:r>
    </w:p>
    <w:p w:rsidR="004C0B6B" w:rsidRDefault="004C0B6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ind w:firstLine="540"/>
        <w:jc w:val="both"/>
      </w:pPr>
      <w:r>
        <w:t xml:space="preserve">1.4. </w:t>
      </w:r>
      <w:proofErr w:type="gramStart"/>
      <w:r>
        <w:t>Обучение по образовательной программе в образовательной организации осуществляется в очной и заочной формах обучения.</w:t>
      </w:r>
      <w:proofErr w:type="gramEnd"/>
    </w:p>
    <w:p w:rsidR="004C0B6B" w:rsidRDefault="004C0B6B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&lt;2&gt;.</w:t>
      </w:r>
      <w:proofErr w:type="gramEnd"/>
    </w:p>
    <w:p w:rsidR="004C0B6B" w:rsidRDefault="004C0B6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9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&lt;3&gt;.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ind w:firstLine="540"/>
        <w:jc w:val="both"/>
      </w:pPr>
      <w:bookmarkStart w:id="2" w:name="P66"/>
      <w:bookmarkEnd w:id="2"/>
      <w:r>
        <w:t>1.9. Срок получения образования по образовательной программе в очной форме обучения, вне зависимости от применяемых образовательных технологий, составляет: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Срок получения образования по образовательной программе в заочной форме, вне зависимости от применяемых образовательных технологий, увеличивается по сравнению со </w:t>
      </w:r>
      <w:r>
        <w:lastRenderedPageBreak/>
        <w:t>сроком получения образования в очной форме обучения не более чем на 1 год.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1.10. 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6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1.13. </w:t>
      </w:r>
      <w:proofErr w:type="gramStart"/>
      <w:r>
        <w:t>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</w:t>
      </w:r>
      <w:proofErr w:type="gramEnd"/>
      <w:r>
        <w:t xml:space="preserve"> &lt;4&gt;.</w:t>
      </w:r>
    </w:p>
    <w:p w:rsidR="004C0B6B" w:rsidRDefault="004C0B6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ind w:firstLine="540"/>
        <w:jc w:val="both"/>
      </w:pPr>
      <w:bookmarkStart w:id="3" w:name="P78"/>
      <w:bookmarkEnd w:id="3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3">
        <w:r>
          <w:rPr>
            <w:color w:val="0000FF"/>
          </w:rPr>
          <w:t>15</w:t>
        </w:r>
      </w:hyperlink>
      <w:r>
        <w:t xml:space="preserve"> Рыбоводство и рыболовство &lt;5&gt;.</w:t>
      </w:r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24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</w:t>
      </w:r>
      <w:r>
        <w:lastRenderedPageBreak/>
        <w:t>соответствующей ПОП.</w:t>
      </w:r>
    </w:p>
    <w:p w:rsidR="004C0B6B" w:rsidRDefault="004C0B6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1.15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5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практику;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jc w:val="right"/>
      </w:pPr>
      <w:r>
        <w:t>Таблица N 1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jc w:val="center"/>
      </w:pPr>
      <w:bookmarkStart w:id="4" w:name="P95"/>
      <w:bookmarkEnd w:id="4"/>
      <w:r>
        <w:t>Структура и объем образовательной программы</w:t>
      </w:r>
    </w:p>
    <w:p w:rsidR="004C0B6B" w:rsidRDefault="004C0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4C0B6B">
        <w:tc>
          <w:tcPr>
            <w:tcW w:w="5499" w:type="dxa"/>
          </w:tcPr>
          <w:p w:rsidR="004C0B6B" w:rsidRDefault="004C0B6B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572" w:type="dxa"/>
          </w:tcPr>
          <w:p w:rsidR="004C0B6B" w:rsidRDefault="004C0B6B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4C0B6B">
        <w:tc>
          <w:tcPr>
            <w:tcW w:w="5499" w:type="dxa"/>
          </w:tcPr>
          <w:p w:rsidR="004C0B6B" w:rsidRDefault="004C0B6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2" w:type="dxa"/>
          </w:tcPr>
          <w:p w:rsidR="004C0B6B" w:rsidRDefault="004C0B6B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4C0B6B">
        <w:tc>
          <w:tcPr>
            <w:tcW w:w="5499" w:type="dxa"/>
          </w:tcPr>
          <w:p w:rsidR="004C0B6B" w:rsidRDefault="004C0B6B">
            <w:pPr>
              <w:pStyle w:val="ConsPlusNormal"/>
            </w:pPr>
            <w:r>
              <w:t>Практика</w:t>
            </w:r>
          </w:p>
        </w:tc>
        <w:tc>
          <w:tcPr>
            <w:tcW w:w="3572" w:type="dxa"/>
          </w:tcPr>
          <w:p w:rsidR="004C0B6B" w:rsidRDefault="004C0B6B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4C0B6B">
        <w:tc>
          <w:tcPr>
            <w:tcW w:w="5499" w:type="dxa"/>
          </w:tcPr>
          <w:p w:rsidR="004C0B6B" w:rsidRDefault="004C0B6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72" w:type="dxa"/>
          </w:tcPr>
          <w:p w:rsidR="004C0B6B" w:rsidRDefault="004C0B6B">
            <w:pPr>
              <w:pStyle w:val="ConsPlusNormal"/>
              <w:jc w:val="center"/>
            </w:pPr>
            <w:r>
              <w:t>216</w:t>
            </w:r>
          </w:p>
        </w:tc>
      </w:tr>
      <w:tr w:rsidR="004C0B6B">
        <w:tc>
          <w:tcPr>
            <w:tcW w:w="9071" w:type="dxa"/>
            <w:gridSpan w:val="2"/>
          </w:tcPr>
          <w:p w:rsidR="004C0B6B" w:rsidRDefault="004C0B6B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4C0B6B">
        <w:tc>
          <w:tcPr>
            <w:tcW w:w="5499" w:type="dxa"/>
          </w:tcPr>
          <w:p w:rsidR="004C0B6B" w:rsidRDefault="004C0B6B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572" w:type="dxa"/>
          </w:tcPr>
          <w:p w:rsidR="004C0B6B" w:rsidRDefault="004C0B6B">
            <w:pPr>
              <w:pStyle w:val="ConsPlusNormal"/>
              <w:jc w:val="center"/>
            </w:pPr>
            <w:r>
              <w:t>2952</w:t>
            </w:r>
          </w:p>
        </w:tc>
      </w:tr>
      <w:tr w:rsidR="004C0B6B">
        <w:tblPrEx>
          <w:tblBorders>
            <w:insideH w:val="nil"/>
          </w:tblBorders>
        </w:tblPrEx>
        <w:tc>
          <w:tcPr>
            <w:tcW w:w="5499" w:type="dxa"/>
            <w:tcBorders>
              <w:bottom w:val="nil"/>
            </w:tcBorders>
          </w:tcPr>
          <w:p w:rsidR="004C0B6B" w:rsidRDefault="004C0B6B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572" w:type="dxa"/>
            <w:tcBorders>
              <w:bottom w:val="nil"/>
            </w:tcBorders>
          </w:tcPr>
          <w:p w:rsidR="004C0B6B" w:rsidRDefault="004C0B6B">
            <w:pPr>
              <w:pStyle w:val="ConsPlusNormal"/>
              <w:jc w:val="center"/>
            </w:pPr>
            <w:r>
              <w:t>4428</w:t>
            </w:r>
          </w:p>
        </w:tc>
      </w:tr>
      <w:tr w:rsidR="004C0B6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C0B6B" w:rsidRDefault="004C0B6B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2.3. В </w:t>
      </w:r>
      <w:proofErr w:type="gramStart"/>
      <w:r>
        <w:t>рамках</w:t>
      </w:r>
      <w:proofErr w:type="gramEnd"/>
      <w:r>
        <w:t xml:space="preserve">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6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lastRenderedPageBreak/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>
        <w:t xml:space="preserve"> экономики.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4C0B6B" w:rsidRDefault="004C0B6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spacing w:before="220"/>
        <w:ind w:firstLine="540"/>
        <w:jc w:val="both"/>
      </w:pPr>
      <w:bookmarkStart w:id="5" w:name="P122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4C0B6B" w:rsidRDefault="004C0B6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контроль водных биологических ресурсов и среды их обитания;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технологическое обеспечение процессов воспроизводства и выращивания рыбы и других гидробионтов;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охрана водных биоресурсов и среды их обитания;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проведение ихтиологических исследований;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управление работой структурного подразделения предприятия аквакультуры.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2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10 процентов - в заочной форме обучения.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Дисциплина "Физическая культура" должна способствовать формированию физической </w:t>
      </w:r>
      <w:r>
        <w:lastRenderedPageBreak/>
        <w:t>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"Математические методы решения прикладных профессиональных задач", "Информационные технологии в профессиональной деятельности", "Экологические основы природопользования", "Геодезия с основами черчения", "Основы аналитической химии и биохимии", "Микробиология, санитария и гигиена", "Охрана труда", "Зоология беспозвоночных".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22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4C0B6B" w:rsidRDefault="004C0B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4C0B6B" w:rsidRDefault="004C0B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Title"/>
        <w:jc w:val="center"/>
        <w:outlineLvl w:val="1"/>
      </w:pPr>
      <w:bookmarkStart w:id="6" w:name="P146"/>
      <w:bookmarkEnd w:id="6"/>
      <w:r>
        <w:t>III. ТРЕБОВАНИЯ К РЕЗУЛЬТАТАМ ОСВОЕНИЯ</w:t>
      </w:r>
    </w:p>
    <w:p w:rsidR="004C0B6B" w:rsidRDefault="004C0B6B">
      <w:pPr>
        <w:pStyle w:val="ConsPlusTitle"/>
        <w:jc w:val="center"/>
      </w:pPr>
      <w:r>
        <w:t>ОБРАЗОВАТЕЛЬНОЙ ПРОГРАММЫ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образовательной программы у выпускника должны быть сформированы общие и профессиональные компетенции.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</w:t>
      </w:r>
      <w:r>
        <w:lastRenderedPageBreak/>
        <w:t>информационные технологии для выполнения задач профессиональной деятельности;</w:t>
      </w:r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4C0B6B" w:rsidRDefault="004C0B6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4C0B6B" w:rsidRDefault="004C0B6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22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ПОП:</w:t>
      </w:r>
    </w:p>
    <w:p w:rsidR="004C0B6B" w:rsidRDefault="004C0B6B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jc w:val="right"/>
      </w:pPr>
      <w:r>
        <w:t>Таблица N 2</w:t>
      </w:r>
    </w:p>
    <w:p w:rsidR="004C0B6B" w:rsidRDefault="004C0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4C0B6B">
        <w:tc>
          <w:tcPr>
            <w:tcW w:w="2381" w:type="dxa"/>
          </w:tcPr>
          <w:p w:rsidR="004C0B6B" w:rsidRDefault="004C0B6B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690" w:type="dxa"/>
          </w:tcPr>
          <w:p w:rsidR="004C0B6B" w:rsidRDefault="004C0B6B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4C0B6B">
        <w:tc>
          <w:tcPr>
            <w:tcW w:w="2381" w:type="dxa"/>
          </w:tcPr>
          <w:p w:rsidR="004C0B6B" w:rsidRDefault="004C0B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4C0B6B" w:rsidRDefault="004C0B6B">
            <w:pPr>
              <w:pStyle w:val="ConsPlusNormal"/>
              <w:jc w:val="center"/>
            </w:pPr>
            <w:r>
              <w:t>2</w:t>
            </w:r>
          </w:p>
        </w:tc>
      </w:tr>
      <w:tr w:rsidR="004C0B6B">
        <w:tc>
          <w:tcPr>
            <w:tcW w:w="2381" w:type="dxa"/>
          </w:tcPr>
          <w:p w:rsidR="004C0B6B" w:rsidRDefault="004C0B6B">
            <w:pPr>
              <w:pStyle w:val="ConsPlusNormal"/>
            </w:pPr>
            <w:r>
              <w:t>контроль водных биологических ресурсов и среды их обитания</w:t>
            </w:r>
          </w:p>
        </w:tc>
        <w:tc>
          <w:tcPr>
            <w:tcW w:w="6690" w:type="dxa"/>
          </w:tcPr>
          <w:p w:rsidR="004C0B6B" w:rsidRDefault="004C0B6B">
            <w:pPr>
              <w:pStyle w:val="ConsPlusNormal"/>
              <w:jc w:val="both"/>
            </w:pPr>
            <w:r>
              <w:t>ПК 1.1. Проводить гидрологические и гидрохимические наблюдения на рыбохозяйственных водоемах.</w:t>
            </w:r>
          </w:p>
          <w:p w:rsidR="004C0B6B" w:rsidRDefault="004C0B6B">
            <w:pPr>
              <w:pStyle w:val="ConsPlusNormal"/>
              <w:jc w:val="both"/>
            </w:pPr>
            <w:r>
              <w:t>ПК 1.2. Отбирать и обрабатывать гидробиологические и гидрохимические пробы.</w:t>
            </w:r>
          </w:p>
          <w:p w:rsidR="004C0B6B" w:rsidRDefault="004C0B6B">
            <w:pPr>
              <w:pStyle w:val="ConsPlusNormal"/>
              <w:jc w:val="both"/>
            </w:pPr>
            <w:r>
              <w:t>ПК 1.3. Собирать, обрабатывать и анализировать ихтиологические материалы.</w:t>
            </w:r>
          </w:p>
          <w:p w:rsidR="004C0B6B" w:rsidRDefault="004C0B6B">
            <w:pPr>
              <w:pStyle w:val="ConsPlusNormal"/>
              <w:jc w:val="both"/>
            </w:pPr>
            <w:r>
              <w:t>ПК 1.4. Оценивать состояние ихтиофауны.</w:t>
            </w:r>
          </w:p>
          <w:p w:rsidR="004C0B6B" w:rsidRDefault="004C0B6B">
            <w:pPr>
              <w:pStyle w:val="ConsPlusNormal"/>
              <w:jc w:val="both"/>
            </w:pPr>
            <w:r>
              <w:t>ПК 1.5. Контролировать параметры рыбоводных технологических процессов.</w:t>
            </w:r>
          </w:p>
        </w:tc>
      </w:tr>
      <w:tr w:rsidR="004C0B6B">
        <w:tc>
          <w:tcPr>
            <w:tcW w:w="2381" w:type="dxa"/>
          </w:tcPr>
          <w:p w:rsidR="004C0B6B" w:rsidRDefault="004C0B6B">
            <w:pPr>
              <w:pStyle w:val="ConsPlusNormal"/>
            </w:pPr>
            <w:r>
              <w:t xml:space="preserve">технологическое обеспечение процессов воспроизводства и </w:t>
            </w:r>
            <w:r>
              <w:lastRenderedPageBreak/>
              <w:t>выращивания рыбы и других гидробионтов</w:t>
            </w:r>
          </w:p>
        </w:tc>
        <w:tc>
          <w:tcPr>
            <w:tcW w:w="6690" w:type="dxa"/>
          </w:tcPr>
          <w:p w:rsidR="004C0B6B" w:rsidRDefault="004C0B6B">
            <w:pPr>
              <w:pStyle w:val="ConsPlusNormal"/>
              <w:jc w:val="both"/>
            </w:pPr>
            <w:r>
              <w:lastRenderedPageBreak/>
              <w:t>ПК 2.1. Формировать, содержать и эксплуатировать ремонтно-маточное стадо.</w:t>
            </w:r>
          </w:p>
          <w:p w:rsidR="004C0B6B" w:rsidRDefault="004C0B6B">
            <w:pPr>
              <w:pStyle w:val="ConsPlusNormal"/>
              <w:jc w:val="both"/>
            </w:pPr>
            <w:r>
              <w:t>ПК 2.2. Выращивать посадочный материал и товарную продукцию.</w:t>
            </w:r>
          </w:p>
          <w:p w:rsidR="004C0B6B" w:rsidRDefault="004C0B6B">
            <w:pPr>
              <w:pStyle w:val="ConsPlusNormal"/>
              <w:jc w:val="both"/>
            </w:pPr>
            <w:r>
              <w:lastRenderedPageBreak/>
              <w:t>ПК 2.3. Поддерживать оптимальные параметры рыбоводных технологических процессов.</w:t>
            </w:r>
          </w:p>
          <w:p w:rsidR="004C0B6B" w:rsidRDefault="004C0B6B">
            <w:pPr>
              <w:pStyle w:val="ConsPlusNormal"/>
              <w:jc w:val="both"/>
            </w:pPr>
            <w:r>
              <w:t>ПК 2.4. Проводить диагностику, терапию и профилактику заболеваний объектов аквакультуры.</w:t>
            </w:r>
          </w:p>
          <w:p w:rsidR="004C0B6B" w:rsidRDefault="004C0B6B">
            <w:pPr>
              <w:pStyle w:val="ConsPlusNormal"/>
              <w:jc w:val="both"/>
            </w:pPr>
            <w:r>
              <w:t>ПК 2.5. Эксплуатировать гидротехнические сооружения.</w:t>
            </w:r>
          </w:p>
        </w:tc>
      </w:tr>
      <w:tr w:rsidR="004C0B6B">
        <w:tc>
          <w:tcPr>
            <w:tcW w:w="2381" w:type="dxa"/>
          </w:tcPr>
          <w:p w:rsidR="004C0B6B" w:rsidRDefault="004C0B6B">
            <w:pPr>
              <w:pStyle w:val="ConsPlusNormal"/>
            </w:pPr>
            <w:proofErr w:type="gramStart"/>
            <w:r>
              <w:lastRenderedPageBreak/>
              <w:t>о</w:t>
            </w:r>
            <w:proofErr w:type="gramEnd"/>
            <w:r>
              <w:t>храна водных биоресурсов и среды их обитания</w:t>
            </w:r>
          </w:p>
        </w:tc>
        <w:tc>
          <w:tcPr>
            <w:tcW w:w="6690" w:type="dxa"/>
          </w:tcPr>
          <w:p w:rsidR="004C0B6B" w:rsidRDefault="004C0B6B">
            <w:pPr>
              <w:pStyle w:val="ConsPlusNormal"/>
              <w:jc w:val="both"/>
            </w:pPr>
            <w:r>
              <w:t>ПК 3.1. Выполнять работы по поддержанию численности и рациональному использованию водных биоресурсов в рыбохозяйственных водоемах.</w:t>
            </w:r>
          </w:p>
          <w:p w:rsidR="004C0B6B" w:rsidRDefault="004C0B6B">
            <w:pPr>
              <w:pStyle w:val="ConsPlusNormal"/>
              <w:jc w:val="both"/>
            </w:pPr>
            <w:r>
              <w:t>ПК 3.2. Организовывать работы по охране и рациональному использованию ресурсов среды обитания гидробионтов в рыбохозяйственных водоемах.</w:t>
            </w:r>
          </w:p>
          <w:p w:rsidR="004C0B6B" w:rsidRDefault="004C0B6B">
            <w:pPr>
              <w:pStyle w:val="ConsPlusNormal"/>
              <w:jc w:val="both"/>
            </w:pPr>
            <w:r>
              <w:t>ПК 3.3. Регулировать любительское и спортивное рыболовство на рыбохозяйственных водоемах.</w:t>
            </w:r>
          </w:p>
          <w:p w:rsidR="004C0B6B" w:rsidRDefault="004C0B6B">
            <w:pPr>
              <w:pStyle w:val="ConsPlusNormal"/>
              <w:jc w:val="both"/>
            </w:pPr>
            <w:r>
              <w:t>ПК 3.4. Охранять водные биоресурсы и среду их обитания от незаконного промысла в рыбохозяйственных водоемах.</w:t>
            </w:r>
          </w:p>
        </w:tc>
      </w:tr>
      <w:tr w:rsidR="004C0B6B">
        <w:tc>
          <w:tcPr>
            <w:tcW w:w="2381" w:type="dxa"/>
          </w:tcPr>
          <w:p w:rsidR="004C0B6B" w:rsidRDefault="004C0B6B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роведение ихтиологических исследований</w:t>
            </w:r>
          </w:p>
        </w:tc>
        <w:tc>
          <w:tcPr>
            <w:tcW w:w="6690" w:type="dxa"/>
          </w:tcPr>
          <w:p w:rsidR="004C0B6B" w:rsidRDefault="004C0B6B">
            <w:pPr>
              <w:pStyle w:val="ConsPlusNormal"/>
              <w:jc w:val="both"/>
            </w:pPr>
            <w:r>
              <w:t>ПК 4.1. Проводить контрольные обловы и брать репрезентативные выборки из промысловых уловов.</w:t>
            </w:r>
          </w:p>
          <w:p w:rsidR="004C0B6B" w:rsidRDefault="004C0B6B">
            <w:pPr>
              <w:pStyle w:val="ConsPlusNormal"/>
              <w:jc w:val="both"/>
            </w:pPr>
            <w:r>
              <w:t>ПК 4.2. Определять видовой и размерный состав уловов рыб.</w:t>
            </w:r>
          </w:p>
          <w:p w:rsidR="004C0B6B" w:rsidRDefault="004C0B6B">
            <w:pPr>
              <w:pStyle w:val="ConsPlusNormal"/>
              <w:jc w:val="both"/>
            </w:pPr>
            <w:r>
              <w:t>ПК 4.3. Отбирать регистрирующие структуры для определения возраста, пробы по питанию, плодовитости рыб.</w:t>
            </w:r>
          </w:p>
          <w:p w:rsidR="004C0B6B" w:rsidRDefault="004C0B6B">
            <w:pPr>
              <w:pStyle w:val="ConsPlusNormal"/>
              <w:jc w:val="both"/>
            </w:pPr>
            <w:r>
              <w:t>ПК 4.4. Оценивать промыслово-биологические параметры размерно-видового состава промысловых уловов рыб, прилов нецелевых видов, долю особей непромыслового размера.</w:t>
            </w:r>
          </w:p>
          <w:p w:rsidR="004C0B6B" w:rsidRDefault="004C0B6B">
            <w:pPr>
              <w:pStyle w:val="ConsPlusNormal"/>
              <w:jc w:val="both"/>
            </w:pPr>
            <w:r>
              <w:t>ПК 4.5. Контролировать состояние водных объектов и водоохранных зон, а также характер антропогенного воздействия на водные биоресурсы и среду их обитания.</w:t>
            </w:r>
          </w:p>
        </w:tc>
      </w:tr>
      <w:tr w:rsidR="004C0B6B">
        <w:tc>
          <w:tcPr>
            <w:tcW w:w="2381" w:type="dxa"/>
          </w:tcPr>
          <w:p w:rsidR="004C0B6B" w:rsidRDefault="004C0B6B">
            <w:pPr>
              <w:pStyle w:val="ConsPlusNormal"/>
            </w:pPr>
            <w:r>
              <w:t>управление работой структурного подразделения предприятия аквакультуры</w:t>
            </w:r>
          </w:p>
        </w:tc>
        <w:tc>
          <w:tcPr>
            <w:tcW w:w="6690" w:type="dxa"/>
          </w:tcPr>
          <w:p w:rsidR="004C0B6B" w:rsidRDefault="004C0B6B">
            <w:pPr>
              <w:pStyle w:val="ConsPlusNormal"/>
              <w:jc w:val="both"/>
            </w:pPr>
            <w:r>
              <w:t>ПК 5.1. Планировать основные показатели рыбоводческой организации.</w:t>
            </w:r>
          </w:p>
          <w:p w:rsidR="004C0B6B" w:rsidRDefault="004C0B6B">
            <w:pPr>
              <w:pStyle w:val="ConsPlusNormal"/>
              <w:jc w:val="both"/>
            </w:pPr>
            <w:r>
              <w:t>ПК 5.2. Организовывать работу трудового коллектива.</w:t>
            </w:r>
          </w:p>
          <w:p w:rsidR="004C0B6B" w:rsidRDefault="004C0B6B">
            <w:pPr>
              <w:pStyle w:val="ConsPlusNormal"/>
              <w:jc w:val="both"/>
            </w:pPr>
            <w:r>
              <w:t>ПК 5.3. Контролировать ход и оценивать результаты выполнения работ и оказания услуг исполнителями.</w:t>
            </w:r>
          </w:p>
          <w:p w:rsidR="004C0B6B" w:rsidRDefault="004C0B6B">
            <w:pPr>
              <w:pStyle w:val="ConsPlusNormal"/>
              <w:jc w:val="both"/>
            </w:pPr>
            <w:r>
              <w:t>ПК 5.4. Изучать рынок и конъюнктуру продукции и услуг в области профессиональной деятельности.</w:t>
            </w:r>
          </w:p>
          <w:p w:rsidR="004C0B6B" w:rsidRDefault="004C0B6B">
            <w:pPr>
              <w:pStyle w:val="ConsPlusNormal"/>
              <w:jc w:val="both"/>
            </w:pPr>
            <w:r>
              <w:t>ПК 5.5. Вести утвержденную учетно-отчетную документацию.</w:t>
            </w:r>
          </w:p>
        </w:tc>
      </w:tr>
    </w:tbl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2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3.5. Образовательная организация с учетом ПОП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4C0B6B" w:rsidRDefault="004C0B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lastRenderedPageBreak/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5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4C0B6B" w:rsidRDefault="004C0B6B">
      <w:pPr>
        <w:pStyle w:val="ConsPlusTitle"/>
        <w:jc w:val="center"/>
      </w:pPr>
      <w:r>
        <w:t>ОБРАЗОВАТЕЛЬНОЙ ПРОГРАММЫ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санитарные правила </w:t>
      </w:r>
      <w:hyperlink r:id="rId37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санитарно-эпидемиологические правила и нормы </w:t>
      </w:r>
      <w:hyperlink r:id="rId38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санитарные правила и нормы </w:t>
      </w:r>
      <w:hyperlink r:id="rId39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</w:t>
      </w:r>
      <w:r>
        <w:lastRenderedPageBreak/>
        <w:t>предусмотренных учебным планом, с учетом ПОП;</w:t>
      </w:r>
    </w:p>
    <w:p w:rsidR="004C0B6B" w:rsidRDefault="004C0B6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б) все виды учебной деятельности </w:t>
      </w:r>
      <w:proofErr w:type="gramStart"/>
      <w:r>
        <w:t>обучающихся</w:t>
      </w:r>
      <w:proofErr w:type="gramEnd"/>
      <w:r>
        <w:t>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4C0B6B" w:rsidRDefault="004C0B6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</w:t>
      </w:r>
      <w:r>
        <w:lastRenderedPageBreak/>
        <w:t xml:space="preserve">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4C0B6B" w:rsidRDefault="004C0B6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8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  <w:proofErr w:type="gramEnd"/>
    </w:p>
    <w:p w:rsidR="004C0B6B" w:rsidRDefault="004C0B6B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8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</w:t>
      </w:r>
      <w:proofErr w:type="gramEnd"/>
      <w:r>
        <w:t xml:space="preserve">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4C0B6B" w:rsidRDefault="004C0B6B">
      <w:pPr>
        <w:pStyle w:val="ConsPlusNormal"/>
        <w:spacing w:before="220"/>
        <w:ind w:firstLine="540"/>
        <w:jc w:val="both"/>
      </w:pPr>
      <w:proofErr w:type="gramStart"/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8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4C0B6B" w:rsidRDefault="004C0B6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4.6 в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45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lastRenderedPageBreak/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4C0B6B" w:rsidRDefault="004C0B6B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C0B6B" w:rsidRDefault="004C0B6B">
      <w:pPr>
        <w:pStyle w:val="ConsPlusNormal"/>
        <w:jc w:val="both"/>
      </w:pPr>
      <w:r>
        <w:t xml:space="preserve">(пп. "в" в ред. </w:t>
      </w:r>
      <w:hyperlink r:id="rId4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jc w:val="both"/>
      </w:pPr>
    </w:p>
    <w:p w:rsidR="004C0B6B" w:rsidRDefault="004C0B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E77" w:rsidRDefault="006A0E77">
      <w:bookmarkStart w:id="7" w:name="_GoBack"/>
      <w:bookmarkEnd w:id="7"/>
    </w:p>
    <w:sectPr w:rsidR="006A0E77" w:rsidSect="00D0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6B"/>
    <w:rsid w:val="004C0B6B"/>
    <w:rsid w:val="006A0E77"/>
    <w:rsid w:val="00B9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0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0B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0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0B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62&amp;dst=100072" TargetMode="External"/><Relationship Id="rId13" Type="http://schemas.openxmlformats.org/officeDocument/2006/relationships/hyperlink" Target="https://login.consultant.ru/link/?req=doc&amp;base=LAW&amp;n=483090&amp;dst=110442" TargetMode="External"/><Relationship Id="rId18" Type="http://schemas.openxmlformats.org/officeDocument/2006/relationships/hyperlink" Target="https://login.consultant.ru/link/?req=doc&amp;base=LAW&amp;n=483090&amp;dst=110445" TargetMode="External"/><Relationship Id="rId26" Type="http://schemas.openxmlformats.org/officeDocument/2006/relationships/hyperlink" Target="https://login.consultant.ru/link/?req=doc&amp;base=LAW&amp;n=483090&amp;dst=110449" TargetMode="External"/><Relationship Id="rId39" Type="http://schemas.openxmlformats.org/officeDocument/2006/relationships/hyperlink" Target="https://login.consultant.ru/link/?req=doc&amp;base=LAW&amp;n=441707&amp;dst=1001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090&amp;dst=110446" TargetMode="External"/><Relationship Id="rId34" Type="http://schemas.openxmlformats.org/officeDocument/2006/relationships/hyperlink" Target="https://login.consultant.ru/link/?req=doc&amp;base=LAW&amp;n=483090&amp;dst=110469" TargetMode="External"/><Relationship Id="rId42" Type="http://schemas.openxmlformats.org/officeDocument/2006/relationships/hyperlink" Target="https://login.consultant.ru/link/?req=doc&amp;base=LAW&amp;n=483090&amp;dst=11047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0734&amp;dst=100051" TargetMode="External"/><Relationship Id="rId12" Type="http://schemas.openxmlformats.org/officeDocument/2006/relationships/hyperlink" Target="https://login.consultant.ru/link/?req=doc&amp;base=LAW&amp;n=411930&amp;dst=100011" TargetMode="External"/><Relationship Id="rId17" Type="http://schemas.openxmlformats.org/officeDocument/2006/relationships/hyperlink" Target="https://login.consultant.ru/link/?req=doc&amp;base=LAW&amp;n=483090&amp;dst=110444" TargetMode="External"/><Relationship Id="rId25" Type="http://schemas.openxmlformats.org/officeDocument/2006/relationships/hyperlink" Target="https://login.consultant.ru/link/?req=doc&amp;base=LAW&amp;n=483090&amp;dst=110447" TargetMode="External"/><Relationship Id="rId33" Type="http://schemas.openxmlformats.org/officeDocument/2006/relationships/hyperlink" Target="https://login.consultant.ru/link/?req=doc&amp;base=LAW&amp;n=483090&amp;dst=110468" TargetMode="External"/><Relationship Id="rId38" Type="http://schemas.openxmlformats.org/officeDocument/2006/relationships/hyperlink" Target="https://login.consultant.ru/link/?req=doc&amp;base=LAW&amp;n=367564&amp;dst=100037" TargetMode="External"/><Relationship Id="rId46" Type="http://schemas.openxmlformats.org/officeDocument/2006/relationships/hyperlink" Target="https://login.consultant.ru/link/?req=doc&amp;base=LAW&amp;n=483090&amp;dst=1104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946&amp;dst=4" TargetMode="External"/><Relationship Id="rId20" Type="http://schemas.openxmlformats.org/officeDocument/2006/relationships/hyperlink" Target="https://login.consultant.ru/link/?req=doc&amp;base=LAW&amp;n=470336&amp;dst=100249" TargetMode="External"/><Relationship Id="rId29" Type="http://schemas.openxmlformats.org/officeDocument/2006/relationships/hyperlink" Target="https://login.consultant.ru/link/?req=doc&amp;base=LAW&amp;n=483090&amp;dst=110463" TargetMode="External"/><Relationship Id="rId41" Type="http://schemas.openxmlformats.org/officeDocument/2006/relationships/hyperlink" Target="https://login.consultant.ru/link/?req=doc&amp;base=LAW&amp;n=483090&amp;dst=11047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90&amp;dst=110442" TargetMode="External"/><Relationship Id="rId11" Type="http://schemas.openxmlformats.org/officeDocument/2006/relationships/hyperlink" Target="https://login.consultant.ru/link/?req=doc&amp;base=LAW&amp;n=477946&amp;dst=101090" TargetMode="External"/><Relationship Id="rId24" Type="http://schemas.openxmlformats.org/officeDocument/2006/relationships/hyperlink" Target="https://login.consultant.ru/link/?req=doc&amp;base=LAW&amp;n=214720&amp;dst=100047" TargetMode="External"/><Relationship Id="rId32" Type="http://schemas.openxmlformats.org/officeDocument/2006/relationships/hyperlink" Target="https://login.consultant.ru/link/?req=doc&amp;base=LAW&amp;n=483090&amp;dst=110467" TargetMode="External"/><Relationship Id="rId37" Type="http://schemas.openxmlformats.org/officeDocument/2006/relationships/hyperlink" Target="https://login.consultant.ru/link/?req=doc&amp;base=LAW&amp;n=371594&amp;dst=100047" TargetMode="External"/><Relationship Id="rId40" Type="http://schemas.openxmlformats.org/officeDocument/2006/relationships/hyperlink" Target="https://login.consultant.ru/link/?req=doc&amp;base=LAW&amp;n=483090&amp;dst=110470" TargetMode="External"/><Relationship Id="rId45" Type="http://schemas.openxmlformats.org/officeDocument/2006/relationships/hyperlink" Target="https://login.consultant.ru/link/?req=doc&amp;base=LAW&amp;n=46977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3090&amp;dst=110443" TargetMode="External"/><Relationship Id="rId23" Type="http://schemas.openxmlformats.org/officeDocument/2006/relationships/hyperlink" Target="https://login.consultant.ru/link/?req=doc&amp;base=LAW&amp;n=214720&amp;dst=100078" TargetMode="External"/><Relationship Id="rId28" Type="http://schemas.openxmlformats.org/officeDocument/2006/relationships/hyperlink" Target="https://login.consultant.ru/link/?req=doc&amp;base=LAW&amp;n=483090&amp;dst=110461" TargetMode="External"/><Relationship Id="rId36" Type="http://schemas.openxmlformats.org/officeDocument/2006/relationships/hyperlink" Target="https://login.consultant.ru/link/?req=doc&amp;base=LAW&amp;n=483030" TargetMode="External"/><Relationship Id="rId10" Type="http://schemas.openxmlformats.org/officeDocument/2006/relationships/hyperlink" Target="https://login.consultant.ru/link/?req=doc&amp;base=LAW&amp;n=377712&amp;dst=101525" TargetMode="External"/><Relationship Id="rId19" Type="http://schemas.openxmlformats.org/officeDocument/2006/relationships/hyperlink" Target="https://login.consultant.ru/link/?req=doc&amp;base=LAW&amp;n=470336&amp;dst=446" TargetMode="External"/><Relationship Id="rId31" Type="http://schemas.openxmlformats.org/officeDocument/2006/relationships/hyperlink" Target="https://login.consultant.ru/link/?req=doc&amp;base=LAW&amp;n=483090&amp;dst=110466" TargetMode="External"/><Relationship Id="rId44" Type="http://schemas.openxmlformats.org/officeDocument/2006/relationships/hyperlink" Target="https://login.consultant.ru/link/?req=doc&amp;base=LAW&amp;n=483090&amp;dst=110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8587&amp;dst=100012" TargetMode="External"/><Relationship Id="rId14" Type="http://schemas.openxmlformats.org/officeDocument/2006/relationships/hyperlink" Target="https://login.consultant.ru/link/?req=doc&amp;base=LAW&amp;n=470946&amp;dst=4" TargetMode="External"/><Relationship Id="rId22" Type="http://schemas.openxmlformats.org/officeDocument/2006/relationships/hyperlink" Target="https://login.consultant.ru/link/?req=doc&amp;base=LAW&amp;n=411930&amp;dst=100030" TargetMode="External"/><Relationship Id="rId27" Type="http://schemas.openxmlformats.org/officeDocument/2006/relationships/hyperlink" Target="https://login.consultant.ru/link/?req=doc&amp;base=LAW&amp;n=483090&amp;dst=110459" TargetMode="External"/><Relationship Id="rId30" Type="http://schemas.openxmlformats.org/officeDocument/2006/relationships/hyperlink" Target="https://login.consultant.ru/link/?req=doc&amp;base=LAW&amp;n=483090&amp;dst=110464" TargetMode="External"/><Relationship Id="rId35" Type="http://schemas.openxmlformats.org/officeDocument/2006/relationships/hyperlink" Target="https://login.consultant.ru/link/?req=doc&amp;base=LAW&amp;n=470336&amp;dst=415" TargetMode="External"/><Relationship Id="rId43" Type="http://schemas.openxmlformats.org/officeDocument/2006/relationships/hyperlink" Target="https://login.consultant.ru/link/?req=doc&amp;base=LAW&amp;n=47033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5677</Words>
  <Characters>32364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1</cp:revision>
  <dcterms:created xsi:type="dcterms:W3CDTF">2024-09-05T06:57:00Z</dcterms:created>
  <dcterms:modified xsi:type="dcterms:W3CDTF">2024-09-05T06:57:00Z</dcterms:modified>
</cp:coreProperties>
</file>